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61925" w14:textId="10991174" w:rsidR="002561C7" w:rsidRDefault="00DA2FEC" w:rsidP="00DF6F56">
      <w:pPr>
        <w:ind w:left="-720" w:right="-7"/>
        <w:rPr>
          <w:rFonts w:ascii="Arial" w:hAnsi="Arial" w:cs="Arial"/>
          <w:b/>
          <w:bCs/>
          <w:sz w:val="28"/>
          <w:szCs w:val="28"/>
        </w:rPr>
      </w:pPr>
      <w:r w:rsidRPr="00F951FF">
        <w:rPr>
          <w:rFonts w:ascii="Arial" w:hAnsi="Arial" w:cs="Arial"/>
          <w:noProof/>
          <w:sz w:val="16"/>
          <w:szCs w:val="16"/>
        </w:rPr>
        <w:drawing>
          <wp:inline distT="0" distB="0" distL="0" distR="0" wp14:anchorId="4F0F6A9F" wp14:editId="1D7A28DC">
            <wp:extent cx="1117600" cy="8001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1117600" cy="800100"/>
                    </a:xfrm>
                    <a:prstGeom prst="rect">
                      <a:avLst/>
                    </a:prstGeom>
                    <a:noFill/>
                    <a:ln>
                      <a:noFill/>
                    </a:ln>
                  </pic:spPr>
                </pic:pic>
              </a:graphicData>
            </a:graphic>
          </wp:inline>
        </w:drawing>
      </w:r>
    </w:p>
    <w:p w14:paraId="49B7D006" w14:textId="77777777" w:rsidR="00DF6F56" w:rsidRDefault="00DF6F56" w:rsidP="00EB2CDD">
      <w:pPr>
        <w:ind w:right="-7"/>
        <w:rPr>
          <w:rFonts w:ascii="Arial" w:hAnsi="Arial" w:cs="Arial"/>
          <w:b/>
          <w:bCs/>
          <w:sz w:val="28"/>
          <w:szCs w:val="28"/>
        </w:rPr>
      </w:pPr>
    </w:p>
    <w:p w14:paraId="3270F5ED" w14:textId="77777777" w:rsidR="00B16727" w:rsidRDefault="00DF6F56" w:rsidP="00B16727">
      <w:pPr>
        <w:pStyle w:val="Heading1"/>
        <w:jc w:val="center"/>
        <w:rPr>
          <w:rFonts w:ascii="Century Gothic" w:hAnsi="Century Gothic"/>
          <w:sz w:val="24"/>
          <w:szCs w:val="24"/>
        </w:rPr>
      </w:pPr>
      <w:r w:rsidRPr="00DF6F56">
        <w:rPr>
          <w:rFonts w:ascii="Century Gothic" w:hAnsi="Century Gothic"/>
          <w:sz w:val="24"/>
          <w:szCs w:val="24"/>
        </w:rPr>
        <w:t>Chilean Avocado Importers Association (CAIA)</w:t>
      </w:r>
    </w:p>
    <w:p w14:paraId="01805B4D" w14:textId="507BA4E0" w:rsidR="00DF6F56" w:rsidRPr="00DF6F56" w:rsidRDefault="00DF6F56" w:rsidP="00B16727">
      <w:pPr>
        <w:pStyle w:val="Heading1"/>
        <w:jc w:val="center"/>
        <w:rPr>
          <w:rFonts w:ascii="Century Gothic" w:hAnsi="Century Gothic"/>
          <w:sz w:val="24"/>
          <w:szCs w:val="24"/>
        </w:rPr>
      </w:pPr>
      <w:r w:rsidRPr="00DF6F56">
        <w:rPr>
          <w:rFonts w:ascii="Century Gothic" w:hAnsi="Century Gothic"/>
          <w:sz w:val="24"/>
          <w:szCs w:val="24"/>
        </w:rPr>
        <w:t>2026/27 Strategic Marketing Plan</w:t>
      </w:r>
    </w:p>
    <w:p w14:paraId="7790192B" w14:textId="6A3FFF40" w:rsidR="00DF6F56" w:rsidRPr="00DF6F56" w:rsidRDefault="00DF6F56" w:rsidP="00B16727">
      <w:pPr>
        <w:pStyle w:val="isselectedend"/>
        <w:jc w:val="center"/>
        <w:rPr>
          <w:rFonts w:ascii="Century Gothic" w:hAnsi="Century Gothic"/>
          <w:b/>
          <w:bCs/>
        </w:rPr>
      </w:pPr>
      <w:r w:rsidRPr="00DF6F56">
        <w:rPr>
          <w:rStyle w:val="Strong"/>
          <w:rFonts w:ascii="Century Gothic" w:hAnsi="Century Gothic"/>
        </w:rPr>
        <w:t>Based on 10 Million Pounds</w:t>
      </w:r>
      <w:r w:rsidRPr="00DF6F56">
        <w:rPr>
          <w:rFonts w:ascii="Century Gothic" w:hAnsi="Century Gothic"/>
        </w:rPr>
        <w:br/>
      </w:r>
      <w:r w:rsidRPr="00DF6F56">
        <w:rPr>
          <w:rStyle w:val="Strong"/>
          <w:rFonts w:ascii="Century Gothic" w:hAnsi="Century Gothic"/>
        </w:rPr>
        <w:t>July 1, 2026 – June 30, 2027</w:t>
      </w:r>
    </w:p>
    <w:p w14:paraId="6097B8F8" w14:textId="77777777" w:rsidR="00DF6F56" w:rsidRPr="00DF6F56" w:rsidRDefault="00DF6F56" w:rsidP="00DF6F56">
      <w:pPr>
        <w:pStyle w:val="Heading3"/>
        <w:rPr>
          <w:rFonts w:ascii="Century Gothic" w:hAnsi="Century Gothic"/>
          <w:b/>
          <w:bCs/>
          <w:color w:val="000000" w:themeColor="text1"/>
        </w:rPr>
      </w:pPr>
      <w:r w:rsidRPr="00DF6F56">
        <w:rPr>
          <w:rFonts w:ascii="Century Gothic" w:hAnsi="Century Gothic"/>
          <w:b/>
          <w:bCs/>
          <w:color w:val="000000" w:themeColor="text1"/>
        </w:rPr>
        <w:t>Budget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7"/>
        <w:gridCol w:w="1084"/>
      </w:tblGrid>
      <w:tr w:rsidR="00DF6F56" w:rsidRPr="00DF6F56" w14:paraId="3434F775" w14:textId="77777777">
        <w:trPr>
          <w:tblCellSpacing w:w="15" w:type="dxa"/>
        </w:trPr>
        <w:tc>
          <w:tcPr>
            <w:tcW w:w="0" w:type="auto"/>
            <w:vAlign w:val="center"/>
            <w:hideMark/>
          </w:tcPr>
          <w:p w14:paraId="379FE2CA" w14:textId="77777777" w:rsidR="00DF6F56" w:rsidRPr="00DF6F56" w:rsidRDefault="00DF6F56">
            <w:pPr>
              <w:jc w:val="center"/>
              <w:rPr>
                <w:rFonts w:ascii="Century Gothic" w:hAnsi="Century Gothic"/>
                <w:b/>
                <w:bCs/>
                <w:sz w:val="24"/>
                <w:szCs w:val="24"/>
              </w:rPr>
            </w:pPr>
            <w:r w:rsidRPr="00DF6F56">
              <w:rPr>
                <w:rFonts w:ascii="Century Gothic" w:hAnsi="Century Gothic"/>
                <w:b/>
                <w:bCs/>
                <w:sz w:val="24"/>
                <w:szCs w:val="24"/>
              </w:rPr>
              <w:t>Program</w:t>
            </w:r>
          </w:p>
        </w:tc>
        <w:tc>
          <w:tcPr>
            <w:tcW w:w="0" w:type="auto"/>
            <w:vAlign w:val="center"/>
            <w:hideMark/>
          </w:tcPr>
          <w:p w14:paraId="0BCC35B4" w14:textId="77777777" w:rsidR="00DF6F56" w:rsidRPr="00DF6F56" w:rsidRDefault="00DF6F56">
            <w:pPr>
              <w:jc w:val="center"/>
              <w:rPr>
                <w:rFonts w:ascii="Century Gothic" w:hAnsi="Century Gothic"/>
                <w:b/>
                <w:bCs/>
                <w:sz w:val="24"/>
                <w:szCs w:val="24"/>
              </w:rPr>
            </w:pPr>
            <w:r w:rsidRPr="00DF6F56">
              <w:rPr>
                <w:rFonts w:ascii="Century Gothic" w:hAnsi="Century Gothic"/>
                <w:b/>
                <w:bCs/>
                <w:sz w:val="24"/>
                <w:szCs w:val="24"/>
              </w:rPr>
              <w:t>Budget</w:t>
            </w:r>
          </w:p>
        </w:tc>
      </w:tr>
      <w:tr w:rsidR="00DF6F56" w:rsidRPr="00DF6F56" w14:paraId="512D6AF7" w14:textId="77777777">
        <w:trPr>
          <w:tblCellSpacing w:w="15" w:type="dxa"/>
        </w:trPr>
        <w:tc>
          <w:tcPr>
            <w:tcW w:w="0" w:type="auto"/>
            <w:vAlign w:val="center"/>
            <w:hideMark/>
          </w:tcPr>
          <w:p w14:paraId="6F061EC4" w14:textId="77777777" w:rsidR="00DF6F56" w:rsidRPr="00DF6F56" w:rsidRDefault="00DF6F56">
            <w:pPr>
              <w:rPr>
                <w:rFonts w:ascii="Century Gothic" w:hAnsi="Century Gothic"/>
                <w:sz w:val="24"/>
                <w:szCs w:val="24"/>
              </w:rPr>
            </w:pPr>
            <w:r w:rsidRPr="00DF6F56">
              <w:rPr>
                <w:rFonts w:ascii="Century Gothic" w:hAnsi="Century Gothic"/>
                <w:sz w:val="24"/>
                <w:szCs w:val="24"/>
              </w:rPr>
              <w:t>Social Media</w:t>
            </w:r>
          </w:p>
        </w:tc>
        <w:tc>
          <w:tcPr>
            <w:tcW w:w="0" w:type="auto"/>
            <w:vAlign w:val="center"/>
            <w:hideMark/>
          </w:tcPr>
          <w:p w14:paraId="58D7282F" w14:textId="77777777" w:rsidR="00DF6F56" w:rsidRPr="00DF6F56" w:rsidRDefault="00DF6F56">
            <w:pPr>
              <w:rPr>
                <w:rFonts w:ascii="Century Gothic" w:hAnsi="Century Gothic"/>
                <w:sz w:val="24"/>
                <w:szCs w:val="24"/>
              </w:rPr>
            </w:pPr>
            <w:r w:rsidRPr="00DF6F56">
              <w:rPr>
                <w:rFonts w:ascii="Century Gothic" w:hAnsi="Century Gothic"/>
                <w:sz w:val="24"/>
                <w:szCs w:val="24"/>
              </w:rPr>
              <w:t>$120,000</w:t>
            </w:r>
          </w:p>
        </w:tc>
      </w:tr>
      <w:tr w:rsidR="00DF6F56" w:rsidRPr="00DF6F56" w14:paraId="504506E6" w14:textId="77777777">
        <w:trPr>
          <w:tblCellSpacing w:w="15" w:type="dxa"/>
        </w:trPr>
        <w:tc>
          <w:tcPr>
            <w:tcW w:w="0" w:type="auto"/>
            <w:vAlign w:val="center"/>
            <w:hideMark/>
          </w:tcPr>
          <w:p w14:paraId="566D620B" w14:textId="77777777" w:rsidR="00DF6F56" w:rsidRPr="00DF6F56" w:rsidRDefault="00DF6F56">
            <w:pPr>
              <w:rPr>
                <w:rFonts w:ascii="Century Gothic" w:hAnsi="Century Gothic"/>
                <w:sz w:val="24"/>
                <w:szCs w:val="24"/>
              </w:rPr>
            </w:pPr>
            <w:r w:rsidRPr="00DF6F56">
              <w:rPr>
                <w:rFonts w:ascii="Century Gothic" w:hAnsi="Century Gothic"/>
                <w:sz w:val="24"/>
                <w:szCs w:val="24"/>
              </w:rPr>
              <w:t>Trade Marketing</w:t>
            </w:r>
          </w:p>
        </w:tc>
        <w:tc>
          <w:tcPr>
            <w:tcW w:w="0" w:type="auto"/>
            <w:vAlign w:val="center"/>
            <w:hideMark/>
          </w:tcPr>
          <w:p w14:paraId="3D571172" w14:textId="77777777" w:rsidR="00DF6F56" w:rsidRPr="00DF6F56" w:rsidRDefault="00DF6F56">
            <w:pPr>
              <w:rPr>
                <w:rFonts w:ascii="Century Gothic" w:hAnsi="Century Gothic"/>
                <w:sz w:val="24"/>
                <w:szCs w:val="24"/>
              </w:rPr>
            </w:pPr>
            <w:r w:rsidRPr="00DF6F56">
              <w:rPr>
                <w:rFonts w:ascii="Century Gothic" w:hAnsi="Century Gothic"/>
                <w:sz w:val="24"/>
                <w:szCs w:val="24"/>
              </w:rPr>
              <w:t>$225,000</w:t>
            </w:r>
          </w:p>
        </w:tc>
      </w:tr>
      <w:tr w:rsidR="00DF6F56" w:rsidRPr="00DF6F56" w14:paraId="0F374716" w14:textId="77777777">
        <w:trPr>
          <w:tblCellSpacing w:w="15" w:type="dxa"/>
        </w:trPr>
        <w:tc>
          <w:tcPr>
            <w:tcW w:w="0" w:type="auto"/>
            <w:vAlign w:val="center"/>
            <w:hideMark/>
          </w:tcPr>
          <w:p w14:paraId="03268026" w14:textId="77777777" w:rsidR="00DF6F56" w:rsidRPr="00DF6F56" w:rsidRDefault="00DF6F56">
            <w:pPr>
              <w:rPr>
                <w:rFonts w:ascii="Century Gothic" w:hAnsi="Century Gothic"/>
                <w:sz w:val="24"/>
                <w:szCs w:val="24"/>
              </w:rPr>
            </w:pPr>
            <w:r w:rsidRPr="00DF6F56">
              <w:rPr>
                <w:rFonts w:ascii="Century Gothic" w:hAnsi="Century Gothic"/>
                <w:sz w:val="24"/>
                <w:szCs w:val="24"/>
              </w:rPr>
              <w:t>Professional Fees</w:t>
            </w:r>
          </w:p>
        </w:tc>
        <w:tc>
          <w:tcPr>
            <w:tcW w:w="0" w:type="auto"/>
            <w:vAlign w:val="center"/>
            <w:hideMark/>
          </w:tcPr>
          <w:p w14:paraId="770ED611" w14:textId="77777777" w:rsidR="00DF6F56" w:rsidRPr="00DF6F56" w:rsidRDefault="00DF6F56">
            <w:pPr>
              <w:rPr>
                <w:rFonts w:ascii="Century Gothic" w:hAnsi="Century Gothic"/>
                <w:sz w:val="24"/>
                <w:szCs w:val="24"/>
              </w:rPr>
            </w:pPr>
            <w:r w:rsidRPr="00DF6F56">
              <w:rPr>
                <w:rFonts w:ascii="Century Gothic" w:hAnsi="Century Gothic"/>
                <w:sz w:val="24"/>
                <w:szCs w:val="24"/>
              </w:rPr>
              <w:t>$120,000</w:t>
            </w:r>
          </w:p>
        </w:tc>
      </w:tr>
      <w:tr w:rsidR="00DF6F56" w:rsidRPr="00DF6F56" w14:paraId="5BA3AB01" w14:textId="77777777">
        <w:trPr>
          <w:tblCellSpacing w:w="15" w:type="dxa"/>
        </w:trPr>
        <w:tc>
          <w:tcPr>
            <w:tcW w:w="0" w:type="auto"/>
            <w:vAlign w:val="center"/>
            <w:hideMark/>
          </w:tcPr>
          <w:p w14:paraId="56AED99A" w14:textId="77777777" w:rsidR="00DF6F56" w:rsidRPr="00DF6F56" w:rsidRDefault="00DF6F56">
            <w:pPr>
              <w:rPr>
                <w:rFonts w:ascii="Century Gothic" w:hAnsi="Century Gothic"/>
                <w:sz w:val="24"/>
                <w:szCs w:val="24"/>
              </w:rPr>
            </w:pPr>
            <w:r w:rsidRPr="00DF6F56">
              <w:rPr>
                <w:rFonts w:ascii="Century Gothic" w:hAnsi="Century Gothic"/>
                <w:sz w:val="24"/>
                <w:szCs w:val="24"/>
              </w:rPr>
              <w:t>Meetings &amp; Sponsorships</w:t>
            </w:r>
          </w:p>
        </w:tc>
        <w:tc>
          <w:tcPr>
            <w:tcW w:w="0" w:type="auto"/>
            <w:vAlign w:val="center"/>
            <w:hideMark/>
          </w:tcPr>
          <w:p w14:paraId="0CDED525" w14:textId="77777777" w:rsidR="00DF6F56" w:rsidRPr="00DF6F56" w:rsidRDefault="00DF6F56">
            <w:pPr>
              <w:rPr>
                <w:rFonts w:ascii="Century Gothic" w:hAnsi="Century Gothic"/>
                <w:sz w:val="24"/>
                <w:szCs w:val="24"/>
              </w:rPr>
            </w:pPr>
            <w:r w:rsidRPr="00DF6F56">
              <w:rPr>
                <w:rFonts w:ascii="Century Gothic" w:hAnsi="Century Gothic"/>
                <w:sz w:val="24"/>
                <w:szCs w:val="24"/>
              </w:rPr>
              <w:t>$37,500</w:t>
            </w:r>
          </w:p>
        </w:tc>
      </w:tr>
      <w:tr w:rsidR="00DF6F56" w:rsidRPr="00DF6F56" w14:paraId="301E5133" w14:textId="77777777">
        <w:trPr>
          <w:tblCellSpacing w:w="15" w:type="dxa"/>
        </w:trPr>
        <w:tc>
          <w:tcPr>
            <w:tcW w:w="0" w:type="auto"/>
            <w:vAlign w:val="center"/>
            <w:hideMark/>
          </w:tcPr>
          <w:p w14:paraId="30E438E7" w14:textId="77777777" w:rsidR="00DF6F56" w:rsidRPr="00DF6F56" w:rsidRDefault="00DF6F56">
            <w:pPr>
              <w:rPr>
                <w:rFonts w:ascii="Century Gothic" w:hAnsi="Century Gothic"/>
                <w:sz w:val="24"/>
                <w:szCs w:val="24"/>
              </w:rPr>
            </w:pPr>
            <w:r w:rsidRPr="00DF6F56">
              <w:rPr>
                <w:rFonts w:ascii="Century Gothic" w:hAnsi="Century Gothic"/>
                <w:sz w:val="24"/>
                <w:szCs w:val="24"/>
              </w:rPr>
              <w:t>Administrative Expenses</w:t>
            </w:r>
          </w:p>
        </w:tc>
        <w:tc>
          <w:tcPr>
            <w:tcW w:w="0" w:type="auto"/>
            <w:vAlign w:val="center"/>
            <w:hideMark/>
          </w:tcPr>
          <w:p w14:paraId="3E67D334" w14:textId="77777777" w:rsidR="00DF6F56" w:rsidRPr="00DF6F56" w:rsidRDefault="00DF6F56">
            <w:pPr>
              <w:rPr>
                <w:rFonts w:ascii="Century Gothic" w:hAnsi="Century Gothic"/>
                <w:sz w:val="24"/>
                <w:szCs w:val="24"/>
              </w:rPr>
            </w:pPr>
            <w:r w:rsidRPr="00DF6F56">
              <w:rPr>
                <w:rFonts w:ascii="Century Gothic" w:hAnsi="Century Gothic"/>
                <w:sz w:val="24"/>
                <w:szCs w:val="24"/>
              </w:rPr>
              <w:t>$17,500</w:t>
            </w:r>
          </w:p>
        </w:tc>
      </w:tr>
      <w:tr w:rsidR="00DF6F56" w:rsidRPr="00DF6F56" w14:paraId="11D2AD0F" w14:textId="77777777">
        <w:trPr>
          <w:tblCellSpacing w:w="15" w:type="dxa"/>
        </w:trPr>
        <w:tc>
          <w:tcPr>
            <w:tcW w:w="0" w:type="auto"/>
            <w:vAlign w:val="center"/>
            <w:hideMark/>
          </w:tcPr>
          <w:p w14:paraId="161DED2B" w14:textId="77777777" w:rsidR="00DF6F56" w:rsidRPr="00DF6F56" w:rsidRDefault="00DF6F56">
            <w:pPr>
              <w:rPr>
                <w:rFonts w:ascii="Century Gothic" w:hAnsi="Century Gothic"/>
                <w:sz w:val="24"/>
                <w:szCs w:val="24"/>
              </w:rPr>
            </w:pPr>
            <w:r w:rsidRPr="00DF6F56">
              <w:rPr>
                <w:rStyle w:val="Strong"/>
                <w:rFonts w:ascii="Century Gothic" w:hAnsi="Century Gothic"/>
                <w:sz w:val="24"/>
                <w:szCs w:val="24"/>
              </w:rPr>
              <w:t>TOTAL</w:t>
            </w:r>
          </w:p>
        </w:tc>
        <w:tc>
          <w:tcPr>
            <w:tcW w:w="0" w:type="auto"/>
            <w:vAlign w:val="center"/>
            <w:hideMark/>
          </w:tcPr>
          <w:p w14:paraId="152043B8" w14:textId="77777777" w:rsidR="00DF6F56" w:rsidRPr="00DF6F56" w:rsidRDefault="00DF6F56">
            <w:pPr>
              <w:rPr>
                <w:rFonts w:ascii="Century Gothic" w:hAnsi="Century Gothic"/>
                <w:sz w:val="24"/>
                <w:szCs w:val="24"/>
              </w:rPr>
            </w:pPr>
            <w:r w:rsidRPr="00DF6F56">
              <w:rPr>
                <w:rStyle w:val="Strong"/>
                <w:rFonts w:ascii="Century Gothic" w:hAnsi="Century Gothic"/>
                <w:sz w:val="24"/>
                <w:szCs w:val="24"/>
              </w:rPr>
              <w:t>$520,000</w:t>
            </w:r>
          </w:p>
        </w:tc>
      </w:tr>
    </w:tbl>
    <w:p w14:paraId="5A45C94D" w14:textId="77777777" w:rsidR="00DF6F56" w:rsidRPr="00DF6F56" w:rsidRDefault="00743B9E" w:rsidP="00DF6F56">
      <w:pPr>
        <w:rPr>
          <w:rFonts w:ascii="Century Gothic" w:hAnsi="Century Gothic"/>
          <w:sz w:val="24"/>
          <w:szCs w:val="24"/>
        </w:rPr>
      </w:pPr>
      <w:r w:rsidRPr="00743B9E">
        <w:rPr>
          <w:rFonts w:ascii="Century Gothic" w:hAnsi="Century Gothic"/>
          <w:noProof/>
          <w:sz w:val="24"/>
          <w:szCs w:val="24"/>
        </w:rPr>
        <w:pict w14:anchorId="7E87B0E1">
          <v:rect id="_x0000_i1033" alt="" style="width:468pt;height:.05pt;mso-width-percent:0;mso-height-percent:0;mso-width-percent:0;mso-height-percent:0" o:hralign="center" o:hrstd="t" o:hr="t" fillcolor="#a0a0a0" stroked="f"/>
        </w:pict>
      </w:r>
    </w:p>
    <w:p w14:paraId="4248794C" w14:textId="77777777" w:rsidR="00DF6F56" w:rsidRPr="00DF6F56" w:rsidRDefault="00DF6F56" w:rsidP="00DF6F56">
      <w:pPr>
        <w:pStyle w:val="Heading2"/>
        <w:rPr>
          <w:rFonts w:ascii="Century Gothic" w:hAnsi="Century Gothic"/>
          <w:b/>
          <w:bCs/>
          <w:color w:val="000000" w:themeColor="text1"/>
          <w:sz w:val="24"/>
          <w:szCs w:val="24"/>
        </w:rPr>
      </w:pPr>
      <w:r w:rsidRPr="00DF6F56">
        <w:rPr>
          <w:rFonts w:ascii="Century Gothic" w:hAnsi="Century Gothic"/>
          <w:b/>
          <w:bCs/>
          <w:color w:val="000000" w:themeColor="text1"/>
          <w:sz w:val="24"/>
          <w:szCs w:val="24"/>
        </w:rPr>
        <w:t>Executive Summary</w:t>
      </w:r>
    </w:p>
    <w:p w14:paraId="716228C8" w14:textId="02DFB526" w:rsidR="00DF6F56" w:rsidRPr="00DF6F56" w:rsidRDefault="00DF6F56" w:rsidP="00DF6F56">
      <w:pPr>
        <w:pStyle w:val="isselectedend"/>
        <w:rPr>
          <w:rFonts w:ascii="Century Gothic" w:hAnsi="Century Gothic"/>
        </w:rPr>
      </w:pPr>
      <w:r w:rsidRPr="00DF6F56">
        <w:rPr>
          <w:rFonts w:ascii="Century Gothic" w:hAnsi="Century Gothic"/>
        </w:rPr>
        <w:t xml:space="preserve">The Chilean Avocado Importers Association (CAIA) will implement an integrated marketing program designed to increase consumer demand </w:t>
      </w:r>
      <w:r w:rsidR="00AA36D4">
        <w:rPr>
          <w:rFonts w:ascii="Century Gothic" w:hAnsi="Century Gothic"/>
        </w:rPr>
        <w:t xml:space="preserve">and awareness of </w:t>
      </w:r>
      <w:r w:rsidRPr="00DF6F56">
        <w:rPr>
          <w:rStyle w:val="Strong"/>
          <w:rFonts w:ascii="Century Gothic" w:hAnsi="Century Gothic"/>
          <w:b w:val="0"/>
          <w:bCs w:val="0"/>
        </w:rPr>
        <w:t>Avocados from Chile</w:t>
      </w:r>
      <w:r w:rsidRPr="00DF6F56">
        <w:rPr>
          <w:rFonts w:ascii="Century Gothic" w:hAnsi="Century Gothic"/>
        </w:rPr>
        <w:t xml:space="preserve"> in the United States during the 2026/27 season. Through a combination of consumer marketing, retail partnerships, trade communications, and industry engagement, CAIA will build awareness of the Chilean origin, reinforce its premium quality, and support retail sales during the industry's primary marketing window from September through December. The program is designed to maximize the impact of USDA Market Access Program funding while strengthening the long-term market position of </w:t>
      </w:r>
      <w:r w:rsidRPr="00DF6F56">
        <w:rPr>
          <w:rStyle w:val="Strong"/>
          <w:rFonts w:ascii="Century Gothic" w:hAnsi="Century Gothic"/>
          <w:b w:val="0"/>
          <w:bCs w:val="0"/>
        </w:rPr>
        <w:t>Avocados from Chile</w:t>
      </w:r>
      <w:r w:rsidRPr="00DF6F56">
        <w:rPr>
          <w:rFonts w:ascii="Century Gothic" w:hAnsi="Century Gothic"/>
          <w:b/>
          <w:bCs/>
        </w:rPr>
        <w:t>.</w:t>
      </w:r>
    </w:p>
    <w:p w14:paraId="5DC36821" w14:textId="77777777" w:rsidR="00DF6F56" w:rsidRPr="00DF6F56" w:rsidRDefault="00743B9E" w:rsidP="00DF6F56">
      <w:pPr>
        <w:rPr>
          <w:rFonts w:ascii="Century Gothic" w:hAnsi="Century Gothic"/>
          <w:sz w:val="24"/>
          <w:szCs w:val="24"/>
        </w:rPr>
      </w:pPr>
      <w:r w:rsidRPr="00743B9E">
        <w:rPr>
          <w:rFonts w:ascii="Century Gothic" w:hAnsi="Century Gothic"/>
          <w:noProof/>
          <w:sz w:val="24"/>
          <w:szCs w:val="24"/>
        </w:rPr>
        <w:pict w14:anchorId="653E06DE">
          <v:rect id="_x0000_i1032" alt="" style="width:468pt;height:.05pt;mso-width-percent:0;mso-height-percent:0;mso-width-percent:0;mso-height-percent:0" o:hralign="center" o:hrstd="t" o:hr="t" fillcolor="#a0a0a0" stroked="f"/>
        </w:pict>
      </w:r>
    </w:p>
    <w:p w14:paraId="2C7EB459" w14:textId="77777777" w:rsidR="00DF6F56" w:rsidRPr="00DF6F56" w:rsidRDefault="00DF6F56" w:rsidP="00DF6F56">
      <w:pPr>
        <w:pStyle w:val="Heading1"/>
        <w:rPr>
          <w:rFonts w:ascii="Century Gothic" w:hAnsi="Century Gothic"/>
          <w:sz w:val="24"/>
          <w:szCs w:val="24"/>
        </w:rPr>
      </w:pPr>
      <w:r w:rsidRPr="00DF6F56">
        <w:rPr>
          <w:rFonts w:ascii="Century Gothic" w:hAnsi="Century Gothic"/>
          <w:sz w:val="24"/>
          <w:szCs w:val="24"/>
        </w:rPr>
        <w:t>CAIA Purpose</w:t>
      </w:r>
    </w:p>
    <w:p w14:paraId="13D98590" w14:textId="77777777" w:rsidR="00DF6F56" w:rsidRPr="00DF6F56" w:rsidRDefault="00DF6F56" w:rsidP="00DF6F56">
      <w:pPr>
        <w:pStyle w:val="isselectedend"/>
        <w:rPr>
          <w:rFonts w:ascii="Century Gothic" w:hAnsi="Century Gothic"/>
        </w:rPr>
      </w:pPr>
      <w:r w:rsidRPr="00DF6F56">
        <w:rPr>
          <w:rFonts w:ascii="Century Gothic" w:hAnsi="Century Gothic"/>
        </w:rPr>
        <w:t xml:space="preserve">To increase consumer demand for </w:t>
      </w:r>
      <w:r w:rsidRPr="00DF6F56">
        <w:rPr>
          <w:rStyle w:val="Strong"/>
          <w:rFonts w:ascii="Century Gothic" w:hAnsi="Century Gothic"/>
          <w:b w:val="0"/>
          <w:bCs w:val="0"/>
        </w:rPr>
        <w:t>Avocados from Chile</w:t>
      </w:r>
      <w:r w:rsidRPr="00DF6F56">
        <w:rPr>
          <w:rFonts w:ascii="Century Gothic" w:hAnsi="Century Gothic"/>
        </w:rPr>
        <w:t xml:space="preserve"> in the United States through strategic marketing, retail partnerships, and consumer communications that differentiate the Chilean origin and reinforce its premium quality.</w:t>
      </w:r>
    </w:p>
    <w:p w14:paraId="1AE5A6E1" w14:textId="77777777" w:rsidR="00DF6F56" w:rsidRPr="00DF6F56" w:rsidRDefault="00743B9E" w:rsidP="00DF6F56">
      <w:pPr>
        <w:rPr>
          <w:rFonts w:ascii="Century Gothic" w:hAnsi="Century Gothic"/>
          <w:sz w:val="24"/>
          <w:szCs w:val="24"/>
        </w:rPr>
      </w:pPr>
      <w:r w:rsidRPr="00743B9E">
        <w:rPr>
          <w:rFonts w:ascii="Century Gothic" w:hAnsi="Century Gothic"/>
          <w:noProof/>
          <w:sz w:val="24"/>
          <w:szCs w:val="24"/>
        </w:rPr>
        <w:lastRenderedPageBreak/>
        <w:pict w14:anchorId="4C2114A4">
          <v:rect id="_x0000_i1031" alt="" style="width:468pt;height:.05pt;mso-width-percent:0;mso-height-percent:0;mso-width-percent:0;mso-height-percent:0" o:hralign="center" o:hrstd="t" o:hr="t" fillcolor="#a0a0a0" stroked="f"/>
        </w:pict>
      </w:r>
    </w:p>
    <w:p w14:paraId="773FB6BD" w14:textId="77777777" w:rsidR="00DF6F56" w:rsidRPr="00DF6F56" w:rsidRDefault="00DF6F56" w:rsidP="00DF6F56">
      <w:pPr>
        <w:pStyle w:val="Heading1"/>
        <w:rPr>
          <w:rFonts w:ascii="Century Gothic" w:hAnsi="Century Gothic"/>
          <w:sz w:val="24"/>
          <w:szCs w:val="24"/>
        </w:rPr>
      </w:pPr>
      <w:r w:rsidRPr="00DF6F56">
        <w:rPr>
          <w:rFonts w:ascii="Century Gothic" w:hAnsi="Century Gothic"/>
          <w:sz w:val="24"/>
          <w:szCs w:val="24"/>
        </w:rPr>
        <w:t>Strategic Priority</w:t>
      </w:r>
    </w:p>
    <w:p w14:paraId="625268EB" w14:textId="77777777" w:rsidR="00DF6F56" w:rsidRPr="00DF6F56" w:rsidRDefault="00DF6F56" w:rsidP="00DF6F56">
      <w:pPr>
        <w:pStyle w:val="isselectedend"/>
        <w:rPr>
          <w:rFonts w:ascii="Century Gothic" w:hAnsi="Century Gothic"/>
        </w:rPr>
      </w:pPr>
      <w:r w:rsidRPr="00DF6F56">
        <w:rPr>
          <w:rFonts w:ascii="Century Gothic" w:hAnsi="Century Gothic"/>
        </w:rPr>
        <w:t xml:space="preserve">Position </w:t>
      </w:r>
      <w:r w:rsidRPr="00DF6F56">
        <w:rPr>
          <w:rStyle w:val="Strong"/>
          <w:rFonts w:ascii="Century Gothic" w:hAnsi="Century Gothic"/>
          <w:b w:val="0"/>
          <w:bCs w:val="0"/>
        </w:rPr>
        <w:t>Avocados from Chile</w:t>
      </w:r>
      <w:r w:rsidRPr="00DF6F56">
        <w:rPr>
          <w:rFonts w:ascii="Century Gothic" w:hAnsi="Century Gothic"/>
        </w:rPr>
        <w:t xml:space="preserve"> as a premium choice by increasing consumer awareness, strengthening retail partnerships, and delivering targeted marketing programs during the Chilean season.</w:t>
      </w:r>
    </w:p>
    <w:p w14:paraId="0E8FEDBE" w14:textId="77777777" w:rsidR="00DF6F56" w:rsidRPr="00DF6F56" w:rsidRDefault="00DF6F56" w:rsidP="00DF6F56">
      <w:pPr>
        <w:pStyle w:val="Heading3"/>
        <w:rPr>
          <w:rFonts w:ascii="Century Gothic" w:hAnsi="Century Gothic"/>
          <w:color w:val="000000" w:themeColor="text1"/>
        </w:rPr>
      </w:pPr>
      <w:r w:rsidRPr="00DF6F56">
        <w:rPr>
          <w:rFonts w:ascii="Century Gothic" w:hAnsi="Century Gothic"/>
          <w:color w:val="000000" w:themeColor="text1"/>
        </w:rPr>
        <w:t>Strategic Priorities</w:t>
      </w:r>
    </w:p>
    <w:p w14:paraId="42A05ADB" w14:textId="77777777" w:rsidR="00DF6F56" w:rsidRPr="00DF6F56" w:rsidRDefault="00DF6F56" w:rsidP="00DF6F56">
      <w:pPr>
        <w:numPr>
          <w:ilvl w:val="0"/>
          <w:numId w:val="28"/>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Build awareness of the Chilean origin and its premium attributes.</w:t>
      </w:r>
    </w:p>
    <w:p w14:paraId="1CCA4C51" w14:textId="77777777" w:rsidR="00DF6F56" w:rsidRPr="00DF6F56" w:rsidRDefault="00DF6F56" w:rsidP="00DF6F56">
      <w:pPr>
        <w:numPr>
          <w:ilvl w:val="0"/>
          <w:numId w:val="28"/>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Strengthen retail partnerships that increase product visibility and sales.</w:t>
      </w:r>
    </w:p>
    <w:p w14:paraId="17DE8137" w14:textId="77777777" w:rsidR="00DF6F56" w:rsidRPr="00DF6F56" w:rsidRDefault="00DF6F56" w:rsidP="00DF6F56">
      <w:pPr>
        <w:numPr>
          <w:ilvl w:val="0"/>
          <w:numId w:val="28"/>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Inspire consumers through engaging digital content and educational messaging.</w:t>
      </w:r>
    </w:p>
    <w:p w14:paraId="4E0FE0E3" w14:textId="77777777" w:rsidR="00DF6F56" w:rsidRPr="00DF6F56" w:rsidRDefault="00DF6F56" w:rsidP="00DF6F56">
      <w:pPr>
        <w:numPr>
          <w:ilvl w:val="0"/>
          <w:numId w:val="28"/>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Maximize marketing impact during the peak promotional period of September through December.</w:t>
      </w:r>
    </w:p>
    <w:p w14:paraId="5233505C" w14:textId="77777777" w:rsidR="00DF6F56" w:rsidRPr="00DF6F56" w:rsidRDefault="00743B9E" w:rsidP="00DF6F56">
      <w:pPr>
        <w:rPr>
          <w:rFonts w:ascii="Century Gothic" w:hAnsi="Century Gothic"/>
          <w:sz w:val="24"/>
          <w:szCs w:val="24"/>
        </w:rPr>
      </w:pPr>
      <w:r w:rsidRPr="00743B9E">
        <w:rPr>
          <w:rFonts w:ascii="Century Gothic" w:hAnsi="Century Gothic"/>
          <w:noProof/>
          <w:sz w:val="24"/>
          <w:szCs w:val="24"/>
        </w:rPr>
        <w:pict w14:anchorId="5BF5B677">
          <v:rect id="_x0000_i1030" alt="" style="width:468pt;height:.05pt;mso-width-percent:0;mso-height-percent:0;mso-width-percent:0;mso-height-percent:0" o:hralign="center" o:hrstd="t" o:hr="t" fillcolor="#a0a0a0" stroked="f"/>
        </w:pict>
      </w:r>
    </w:p>
    <w:p w14:paraId="159EC8D8" w14:textId="77777777" w:rsidR="00DF6F56" w:rsidRPr="00DF6F56" w:rsidRDefault="00DF6F56" w:rsidP="00DF6F56">
      <w:pPr>
        <w:pStyle w:val="Heading1"/>
        <w:rPr>
          <w:rFonts w:ascii="Century Gothic" w:hAnsi="Century Gothic"/>
          <w:sz w:val="24"/>
          <w:szCs w:val="24"/>
        </w:rPr>
      </w:pPr>
      <w:r w:rsidRPr="00DF6F56">
        <w:rPr>
          <w:rFonts w:ascii="Century Gothic" w:hAnsi="Century Gothic"/>
          <w:sz w:val="24"/>
          <w:szCs w:val="24"/>
        </w:rPr>
        <w:t>2026/27 Strategic Marketing Program</w:t>
      </w:r>
    </w:p>
    <w:p w14:paraId="078BBDC5" w14:textId="77777777" w:rsidR="00DF6F56" w:rsidRPr="00DF6F56" w:rsidRDefault="00DF6F56" w:rsidP="00DF6F56">
      <w:pPr>
        <w:pStyle w:val="Heading2"/>
        <w:rPr>
          <w:rFonts w:ascii="Century Gothic" w:hAnsi="Century Gothic"/>
          <w:color w:val="000000" w:themeColor="text1"/>
          <w:sz w:val="24"/>
          <w:szCs w:val="24"/>
        </w:rPr>
      </w:pPr>
      <w:r w:rsidRPr="00DF6F56">
        <w:rPr>
          <w:rFonts w:ascii="Century Gothic" w:hAnsi="Century Gothic"/>
          <w:color w:val="000000" w:themeColor="text1"/>
          <w:sz w:val="24"/>
          <w:szCs w:val="24"/>
        </w:rPr>
        <w:t>Social Media</w:t>
      </w:r>
    </w:p>
    <w:p w14:paraId="16FBE3FE" w14:textId="77777777" w:rsidR="00DF6F56" w:rsidRPr="00DF6F56" w:rsidRDefault="00DF6F56" w:rsidP="00DF6F56">
      <w:pPr>
        <w:pStyle w:val="isselectedend"/>
        <w:rPr>
          <w:rFonts w:ascii="Century Gothic" w:hAnsi="Century Gothic"/>
        </w:rPr>
      </w:pPr>
      <w:r w:rsidRPr="00DF6F56">
        <w:rPr>
          <w:rStyle w:val="Strong"/>
          <w:rFonts w:ascii="Century Gothic" w:hAnsi="Century Gothic"/>
        </w:rPr>
        <w:t>Budget: $120,000</w:t>
      </w:r>
    </w:p>
    <w:p w14:paraId="58664E4E" w14:textId="77777777" w:rsidR="00DF6F56" w:rsidRPr="00DF6F56" w:rsidRDefault="00DF6F56" w:rsidP="00DF6F56">
      <w:pPr>
        <w:pStyle w:val="isselectedend"/>
        <w:rPr>
          <w:rFonts w:ascii="Century Gothic" w:hAnsi="Century Gothic"/>
        </w:rPr>
      </w:pPr>
      <w:r w:rsidRPr="00DF6F56">
        <w:rPr>
          <w:rFonts w:ascii="Century Gothic" w:hAnsi="Century Gothic"/>
        </w:rPr>
        <w:t xml:space="preserve">CAIA will execute an integrated social media program featuring seasonal content, engaging visuals, short-form video, and targeted paid promotion to build awareness of </w:t>
      </w:r>
      <w:r w:rsidRPr="00DF6F56">
        <w:rPr>
          <w:rStyle w:val="Strong"/>
          <w:rFonts w:ascii="Century Gothic" w:hAnsi="Century Gothic"/>
          <w:b w:val="0"/>
          <w:bCs w:val="0"/>
        </w:rPr>
        <w:t>Avocados from Chile</w:t>
      </w:r>
      <w:r w:rsidRPr="00DF6F56">
        <w:rPr>
          <w:rFonts w:ascii="Century Gothic" w:hAnsi="Century Gothic"/>
        </w:rPr>
        <w:t>, strengthen consumer engagement, and drive traffic to CAIA's digital platforms.</w:t>
      </w:r>
    </w:p>
    <w:p w14:paraId="67D6E7AA" w14:textId="77777777" w:rsidR="00DF6F56" w:rsidRPr="00DF6F56" w:rsidRDefault="00DF6F56" w:rsidP="00DF6F56">
      <w:pPr>
        <w:pStyle w:val="isselectedend"/>
        <w:rPr>
          <w:rFonts w:ascii="Century Gothic" w:hAnsi="Century Gothic"/>
        </w:rPr>
      </w:pPr>
      <w:r w:rsidRPr="00DF6F56">
        <w:rPr>
          <w:rFonts w:ascii="Century Gothic" w:hAnsi="Century Gothic"/>
        </w:rPr>
        <w:t xml:space="preserve">Social media will serve as CAIA's primary consumer communications platform, providing a consistent stream of educational, inspirational, and seasonal content that reinforces the premium positioning of </w:t>
      </w:r>
      <w:r w:rsidRPr="00DF6F56">
        <w:rPr>
          <w:rStyle w:val="Strong"/>
          <w:rFonts w:ascii="Century Gothic" w:hAnsi="Century Gothic"/>
          <w:b w:val="0"/>
          <w:bCs w:val="0"/>
        </w:rPr>
        <w:t>Avocados from Chile</w:t>
      </w:r>
      <w:r w:rsidRPr="00DF6F56">
        <w:rPr>
          <w:rFonts w:ascii="Century Gothic" w:hAnsi="Century Gothic"/>
        </w:rPr>
        <w:t xml:space="preserve"> while encouraging consumers to incorporate avocados into everyday meals and healthy lifestyles.</w:t>
      </w:r>
    </w:p>
    <w:p w14:paraId="3A826316" w14:textId="77777777" w:rsidR="00DF6F56" w:rsidRPr="00BB74D6" w:rsidRDefault="00DF6F56" w:rsidP="00DF6F56">
      <w:pPr>
        <w:pStyle w:val="Heading3"/>
        <w:rPr>
          <w:rFonts w:ascii="Century Gothic" w:hAnsi="Century Gothic"/>
          <w:color w:val="000000" w:themeColor="text1"/>
        </w:rPr>
      </w:pPr>
      <w:r w:rsidRPr="00BB74D6">
        <w:rPr>
          <w:rFonts w:ascii="Century Gothic" w:hAnsi="Century Gothic"/>
          <w:color w:val="000000" w:themeColor="text1"/>
        </w:rPr>
        <w:t>Objectives</w:t>
      </w:r>
    </w:p>
    <w:p w14:paraId="37202646" w14:textId="1AB90086" w:rsidR="00DF6F56" w:rsidRPr="00DF6F56" w:rsidRDefault="00DF6F56" w:rsidP="00DF6F56">
      <w:pPr>
        <w:numPr>
          <w:ilvl w:val="0"/>
          <w:numId w:val="29"/>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 xml:space="preserve">Build awareness </w:t>
      </w:r>
      <w:r w:rsidR="00BB74D6">
        <w:rPr>
          <w:rFonts w:ascii="Century Gothic" w:hAnsi="Century Gothic"/>
          <w:sz w:val="24"/>
          <w:szCs w:val="24"/>
        </w:rPr>
        <w:t>of</w:t>
      </w:r>
      <w:r w:rsidRPr="00DF6F56">
        <w:rPr>
          <w:rFonts w:ascii="Century Gothic" w:hAnsi="Century Gothic"/>
          <w:sz w:val="24"/>
          <w:szCs w:val="24"/>
        </w:rPr>
        <w:t xml:space="preserve"> </w:t>
      </w:r>
      <w:r w:rsidRPr="00DF6F56">
        <w:rPr>
          <w:rStyle w:val="Strong"/>
          <w:rFonts w:ascii="Century Gothic" w:hAnsi="Century Gothic"/>
          <w:b w:val="0"/>
          <w:bCs w:val="0"/>
          <w:sz w:val="24"/>
          <w:szCs w:val="24"/>
        </w:rPr>
        <w:t>Avocados from Chile</w:t>
      </w:r>
      <w:r w:rsidRPr="00DF6F56">
        <w:rPr>
          <w:rFonts w:ascii="Century Gothic" w:hAnsi="Century Gothic"/>
          <w:b/>
          <w:bCs/>
          <w:sz w:val="24"/>
          <w:szCs w:val="24"/>
        </w:rPr>
        <w:t xml:space="preserve"> </w:t>
      </w:r>
      <w:r w:rsidRPr="00DF6F56">
        <w:rPr>
          <w:rFonts w:ascii="Century Gothic" w:hAnsi="Century Gothic"/>
          <w:sz w:val="24"/>
          <w:szCs w:val="24"/>
        </w:rPr>
        <w:t>among key target audiences.</w:t>
      </w:r>
    </w:p>
    <w:p w14:paraId="676918C1" w14:textId="77777777" w:rsidR="00DF6F56" w:rsidRPr="00DF6F56" w:rsidRDefault="00DF6F56" w:rsidP="00DF6F56">
      <w:pPr>
        <w:numPr>
          <w:ilvl w:val="0"/>
          <w:numId w:val="29"/>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 xml:space="preserve">Showcase the exceptional taste, versatility, nutritional benefits, and premium quality of </w:t>
      </w:r>
      <w:r w:rsidRPr="00DF6F56">
        <w:rPr>
          <w:rStyle w:val="Strong"/>
          <w:rFonts w:ascii="Century Gothic" w:hAnsi="Century Gothic"/>
          <w:b w:val="0"/>
          <w:bCs w:val="0"/>
          <w:sz w:val="24"/>
          <w:szCs w:val="24"/>
        </w:rPr>
        <w:t>Avocados from Chile</w:t>
      </w:r>
      <w:r w:rsidRPr="00DF6F56">
        <w:rPr>
          <w:rFonts w:ascii="Century Gothic" w:hAnsi="Century Gothic"/>
          <w:sz w:val="24"/>
          <w:szCs w:val="24"/>
        </w:rPr>
        <w:t>, while highlighting the expertise and dedication of Chilean growers.</w:t>
      </w:r>
    </w:p>
    <w:p w14:paraId="45E78F56" w14:textId="77777777" w:rsidR="00DF6F56" w:rsidRPr="00DF6F56" w:rsidRDefault="00DF6F56" w:rsidP="00DF6F56">
      <w:pPr>
        <w:numPr>
          <w:ilvl w:val="0"/>
          <w:numId w:val="29"/>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Reinforce CAIA's reputation as a trusted industry resource through engaging content focused on recipes, nutrition, sustainability, and the people behind the fruit.</w:t>
      </w:r>
    </w:p>
    <w:p w14:paraId="5F72AD4F" w14:textId="77777777" w:rsidR="00DF6F56" w:rsidRPr="00DF6F56" w:rsidRDefault="00DF6F56" w:rsidP="00DF6F56">
      <w:pPr>
        <w:numPr>
          <w:ilvl w:val="0"/>
          <w:numId w:val="29"/>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lastRenderedPageBreak/>
        <w:t>Build an active online community that inspires consumers to make avocados an essential part of their daily lifestyle.</w:t>
      </w:r>
    </w:p>
    <w:p w14:paraId="4D6F8C16" w14:textId="77777777" w:rsidR="00DF6F56" w:rsidRPr="00BB74D6" w:rsidRDefault="00DF6F56" w:rsidP="00DF6F56">
      <w:pPr>
        <w:pStyle w:val="Heading3"/>
        <w:rPr>
          <w:rFonts w:ascii="Century Gothic" w:hAnsi="Century Gothic"/>
          <w:color w:val="000000" w:themeColor="text1"/>
        </w:rPr>
      </w:pPr>
      <w:r w:rsidRPr="00BB74D6">
        <w:rPr>
          <w:rFonts w:ascii="Century Gothic" w:hAnsi="Century Gothic"/>
          <w:color w:val="000000" w:themeColor="text1"/>
        </w:rPr>
        <w:t>Tactics</w:t>
      </w:r>
    </w:p>
    <w:p w14:paraId="4B5E0068" w14:textId="77777777" w:rsidR="00DF6F56" w:rsidRPr="00DF6F56" w:rsidRDefault="00DF6F56" w:rsidP="00DF6F56">
      <w:pPr>
        <w:numPr>
          <w:ilvl w:val="0"/>
          <w:numId w:val="30"/>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Encourage consumers to share avocado-inspired recipes, meal ideas, and everyday experiences through authentic user-generated content.</w:t>
      </w:r>
    </w:p>
    <w:p w14:paraId="70427C81" w14:textId="77777777" w:rsidR="00DF6F56" w:rsidRPr="00DF6F56" w:rsidRDefault="00DF6F56" w:rsidP="00DF6F56">
      <w:pPr>
        <w:numPr>
          <w:ilvl w:val="0"/>
          <w:numId w:val="30"/>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Partner with culinary, health, and lifestyle influencers to expand campaign reach and strengthen credibility.</w:t>
      </w:r>
    </w:p>
    <w:p w14:paraId="41AF6231" w14:textId="77777777" w:rsidR="00DF6F56" w:rsidRPr="00DF6F56" w:rsidRDefault="00DF6F56" w:rsidP="00DF6F56">
      <w:pPr>
        <w:numPr>
          <w:ilvl w:val="0"/>
          <w:numId w:val="30"/>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 xml:space="preserve">Launch seasonal promotions, contests, and giveaways that increase engagement and elevate awareness of </w:t>
      </w:r>
      <w:r w:rsidRPr="00DF6F56">
        <w:rPr>
          <w:rStyle w:val="Strong"/>
          <w:rFonts w:ascii="Century Gothic" w:hAnsi="Century Gothic"/>
          <w:b w:val="0"/>
          <w:bCs w:val="0"/>
          <w:sz w:val="24"/>
          <w:szCs w:val="24"/>
        </w:rPr>
        <w:t>Avocados from Chile</w:t>
      </w:r>
      <w:r w:rsidRPr="00DF6F56">
        <w:rPr>
          <w:rFonts w:ascii="Century Gothic" w:hAnsi="Century Gothic"/>
          <w:sz w:val="24"/>
          <w:szCs w:val="24"/>
        </w:rPr>
        <w:t>.</w:t>
      </w:r>
    </w:p>
    <w:p w14:paraId="0056B8E9" w14:textId="77777777" w:rsidR="00DF6F56" w:rsidRPr="00DF6F56" w:rsidRDefault="00DF6F56" w:rsidP="00DF6F56">
      <w:pPr>
        <w:numPr>
          <w:ilvl w:val="0"/>
          <w:numId w:val="30"/>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Develop recurring content series featuring recipes, nutrition tips, grower stories, and seasonal inspiration.</w:t>
      </w:r>
    </w:p>
    <w:p w14:paraId="1A008496" w14:textId="77777777" w:rsidR="00DF6F56" w:rsidRPr="00DF6F56" w:rsidRDefault="00DF6F56" w:rsidP="00DF6F56">
      <w:pPr>
        <w:numPr>
          <w:ilvl w:val="0"/>
          <w:numId w:val="30"/>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Share behind-the-scenes content from Chilean orchards and packing facilities to highlight quality, sustainability, and the people behind the product.</w:t>
      </w:r>
    </w:p>
    <w:p w14:paraId="20EB1BFA" w14:textId="77777777" w:rsidR="00DF6F56" w:rsidRPr="00DF6F56" w:rsidRDefault="00DF6F56" w:rsidP="00DF6F56">
      <w:pPr>
        <w:numPr>
          <w:ilvl w:val="0"/>
          <w:numId w:val="30"/>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Implement targeted paid social media campaigns to reach new consumers and re-engage website visitors.</w:t>
      </w:r>
    </w:p>
    <w:p w14:paraId="769D117A" w14:textId="77777777" w:rsidR="00DF6F56" w:rsidRPr="00DF6F56" w:rsidRDefault="00DF6F56" w:rsidP="00DF6F56">
      <w:pPr>
        <w:numPr>
          <w:ilvl w:val="0"/>
          <w:numId w:val="30"/>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Produce short-form videos and platform-specific reels featuring recipes, serving ideas, and seasonal content.</w:t>
      </w:r>
    </w:p>
    <w:p w14:paraId="02B46890" w14:textId="77777777" w:rsidR="00DF6F56" w:rsidRPr="00DF6F56" w:rsidRDefault="00DF6F56" w:rsidP="00DF6F56">
      <w:pPr>
        <w:numPr>
          <w:ilvl w:val="0"/>
          <w:numId w:val="30"/>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Utilize interactive content—including polls, quizzes, and question-and-answer sessions—to encourage audience participation and strengthen community engagement.</w:t>
      </w:r>
    </w:p>
    <w:p w14:paraId="5E1C1DB9" w14:textId="77777777" w:rsidR="00DF6F56" w:rsidRPr="00DF6F56" w:rsidRDefault="00743B9E" w:rsidP="00DF6F56">
      <w:pPr>
        <w:rPr>
          <w:rFonts w:ascii="Century Gothic" w:hAnsi="Century Gothic"/>
          <w:sz w:val="24"/>
          <w:szCs w:val="24"/>
        </w:rPr>
      </w:pPr>
      <w:r w:rsidRPr="00743B9E">
        <w:rPr>
          <w:rFonts w:ascii="Century Gothic" w:hAnsi="Century Gothic"/>
          <w:noProof/>
          <w:sz w:val="24"/>
          <w:szCs w:val="24"/>
        </w:rPr>
        <w:pict w14:anchorId="575FCC09">
          <v:rect id="_x0000_i1029" alt="" style="width:468pt;height:.05pt;mso-width-percent:0;mso-height-percent:0;mso-width-percent:0;mso-height-percent:0" o:hralign="center" o:hrstd="t" o:hr="t" fillcolor="#a0a0a0" stroked="f"/>
        </w:pict>
      </w:r>
    </w:p>
    <w:p w14:paraId="77AD3200" w14:textId="77777777" w:rsidR="00DF6F56" w:rsidRPr="00974786" w:rsidRDefault="00DF6F56" w:rsidP="00DF6F56">
      <w:pPr>
        <w:pStyle w:val="Heading2"/>
        <w:rPr>
          <w:rFonts w:ascii="Century Gothic" w:hAnsi="Century Gothic"/>
          <w:color w:val="000000" w:themeColor="text1"/>
          <w:sz w:val="24"/>
          <w:szCs w:val="24"/>
        </w:rPr>
      </w:pPr>
      <w:r w:rsidRPr="00974786">
        <w:rPr>
          <w:rFonts w:ascii="Century Gothic" w:hAnsi="Century Gothic"/>
          <w:color w:val="000000" w:themeColor="text1"/>
          <w:sz w:val="24"/>
          <w:szCs w:val="24"/>
        </w:rPr>
        <w:t>Trade Marketing</w:t>
      </w:r>
    </w:p>
    <w:p w14:paraId="4A641B24" w14:textId="77777777" w:rsidR="00DF6F56" w:rsidRPr="00DF6F56" w:rsidRDefault="00DF6F56" w:rsidP="00DF6F56">
      <w:pPr>
        <w:pStyle w:val="isselectedend"/>
        <w:rPr>
          <w:rFonts w:ascii="Century Gothic" w:hAnsi="Century Gothic"/>
        </w:rPr>
      </w:pPr>
      <w:r w:rsidRPr="00DF6F56">
        <w:rPr>
          <w:rStyle w:val="Strong"/>
          <w:rFonts w:ascii="Century Gothic" w:hAnsi="Century Gothic"/>
        </w:rPr>
        <w:t>Budget: $225,000</w:t>
      </w:r>
    </w:p>
    <w:p w14:paraId="7D72188E" w14:textId="6FCBD894" w:rsidR="00DF6F56" w:rsidRPr="00DF6F56" w:rsidRDefault="00DF6F56" w:rsidP="00DF6F56">
      <w:pPr>
        <w:pStyle w:val="isselectedend"/>
        <w:rPr>
          <w:rFonts w:ascii="Century Gothic" w:hAnsi="Century Gothic"/>
        </w:rPr>
      </w:pPr>
      <w:r w:rsidRPr="00DF6F56">
        <w:rPr>
          <w:rFonts w:ascii="Century Gothic" w:hAnsi="Century Gothic"/>
        </w:rPr>
        <w:t xml:space="preserve">Trade marketing initiatives will focus on strengthening retailer partnerships, increasing in-store visibility, and encouraging consumer purchases in markets where </w:t>
      </w:r>
      <w:r w:rsidRPr="00DF6F56">
        <w:rPr>
          <w:rStyle w:val="Strong"/>
          <w:rFonts w:ascii="Century Gothic" w:hAnsi="Century Gothic"/>
          <w:b w:val="0"/>
          <w:bCs w:val="0"/>
        </w:rPr>
        <w:t>Avocados from Chile</w:t>
      </w:r>
      <w:r w:rsidRPr="00DF6F56">
        <w:rPr>
          <w:rFonts w:ascii="Century Gothic" w:hAnsi="Century Gothic"/>
        </w:rPr>
        <w:t xml:space="preserve"> are available</w:t>
      </w:r>
      <w:r w:rsidR="00E9180F">
        <w:rPr>
          <w:rFonts w:ascii="Century Gothic" w:hAnsi="Century Gothic"/>
        </w:rPr>
        <w:t>.</w:t>
      </w:r>
    </w:p>
    <w:p w14:paraId="1D24EFAE" w14:textId="77777777" w:rsidR="00DF6F56" w:rsidRPr="00DF6F56" w:rsidRDefault="00DF6F56" w:rsidP="00DF6F56">
      <w:pPr>
        <w:pStyle w:val="isselectedend"/>
        <w:rPr>
          <w:rFonts w:ascii="Century Gothic" w:hAnsi="Century Gothic"/>
        </w:rPr>
      </w:pPr>
      <w:r w:rsidRPr="00DF6F56">
        <w:rPr>
          <w:rFonts w:ascii="Century Gothic" w:hAnsi="Century Gothic"/>
        </w:rPr>
        <w:t>Customized retail promotions and merchandising programs will support participating retailers by increasing product visibility at the point of purchase and encouraging consumer trial and repeat purchase.</w:t>
      </w:r>
    </w:p>
    <w:p w14:paraId="2D0BB5DC" w14:textId="0A0F15BA" w:rsidR="00DF6F56" w:rsidRPr="00DF6F56" w:rsidRDefault="00DF6F56" w:rsidP="00DF6F56">
      <w:pPr>
        <w:pStyle w:val="isselectedend"/>
        <w:rPr>
          <w:rFonts w:ascii="Century Gothic" w:hAnsi="Century Gothic"/>
        </w:rPr>
      </w:pPr>
      <w:r w:rsidRPr="00DF6F56">
        <w:rPr>
          <w:rFonts w:ascii="Century Gothic" w:hAnsi="Century Gothic"/>
        </w:rPr>
        <w:t>CAIA will also develop marketing materials and branded assets—including booth graphics, videos, and promotional collateral—to support participation in the inaugural Avocado Conference</w:t>
      </w:r>
      <w:r w:rsidR="00E9180F">
        <w:rPr>
          <w:rFonts w:ascii="Century Gothic" w:hAnsi="Century Gothic"/>
        </w:rPr>
        <w:t>.</w:t>
      </w:r>
    </w:p>
    <w:p w14:paraId="354C95FC" w14:textId="77777777" w:rsidR="00DF6F56" w:rsidRPr="00DF6F56" w:rsidRDefault="00DF6F56" w:rsidP="00DF6F56">
      <w:pPr>
        <w:pStyle w:val="Heading3"/>
        <w:rPr>
          <w:rFonts w:ascii="Century Gothic" w:hAnsi="Century Gothic"/>
          <w:color w:val="000000" w:themeColor="text1"/>
        </w:rPr>
      </w:pPr>
      <w:r w:rsidRPr="00DF6F56">
        <w:rPr>
          <w:rFonts w:ascii="Century Gothic" w:hAnsi="Century Gothic"/>
          <w:color w:val="000000" w:themeColor="text1"/>
        </w:rPr>
        <w:lastRenderedPageBreak/>
        <w:t>Retail &amp; Trade Communications</w:t>
      </w:r>
    </w:p>
    <w:p w14:paraId="5622AEF3" w14:textId="77777777" w:rsidR="00DF6F56" w:rsidRPr="00DF6F56" w:rsidRDefault="00DF6F56" w:rsidP="00DF6F56">
      <w:pPr>
        <w:numPr>
          <w:ilvl w:val="0"/>
          <w:numId w:val="31"/>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Maintain regular communication with existing retail partners while cultivating relationships with prospective customers.</w:t>
      </w:r>
    </w:p>
    <w:p w14:paraId="0B9E8848" w14:textId="77777777" w:rsidR="00DF6F56" w:rsidRPr="00DF6F56" w:rsidRDefault="00DF6F56" w:rsidP="00DF6F56">
      <w:pPr>
        <w:numPr>
          <w:ilvl w:val="0"/>
          <w:numId w:val="31"/>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Provide timely crop updates, merchandising support, promotional opportunities, and marketing resources throughout the season.</w:t>
      </w:r>
    </w:p>
    <w:p w14:paraId="5BDEEA20" w14:textId="77777777" w:rsidR="00DF6F56" w:rsidRPr="00DF6F56" w:rsidRDefault="00DF6F56" w:rsidP="00DF6F56">
      <w:pPr>
        <w:numPr>
          <w:ilvl w:val="0"/>
          <w:numId w:val="31"/>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 xml:space="preserve">Reinforce the premium quality, sustainability, consistency, and unique origin of </w:t>
      </w:r>
      <w:r w:rsidRPr="00DF6F56">
        <w:rPr>
          <w:rStyle w:val="Strong"/>
          <w:rFonts w:ascii="Century Gothic" w:hAnsi="Century Gothic"/>
          <w:b w:val="0"/>
          <w:bCs w:val="0"/>
          <w:sz w:val="24"/>
          <w:szCs w:val="24"/>
        </w:rPr>
        <w:t>Avocados from Chile</w:t>
      </w:r>
      <w:r w:rsidRPr="00DF6F56">
        <w:rPr>
          <w:rFonts w:ascii="Century Gothic" w:hAnsi="Century Gothic"/>
          <w:sz w:val="24"/>
          <w:szCs w:val="24"/>
        </w:rPr>
        <w:t xml:space="preserve"> through ongoing trade communications.</w:t>
      </w:r>
    </w:p>
    <w:p w14:paraId="11C8C1C4" w14:textId="77777777" w:rsidR="00DF6F56" w:rsidRPr="00DF6F56" w:rsidRDefault="00DF6F56" w:rsidP="00DF6F56">
      <w:pPr>
        <w:pStyle w:val="Heading3"/>
        <w:rPr>
          <w:rFonts w:ascii="Century Gothic" w:hAnsi="Century Gothic"/>
          <w:color w:val="000000" w:themeColor="text1"/>
        </w:rPr>
      </w:pPr>
      <w:r w:rsidRPr="00DF6F56">
        <w:rPr>
          <w:rFonts w:ascii="Century Gothic" w:hAnsi="Century Gothic"/>
          <w:color w:val="000000" w:themeColor="text1"/>
        </w:rPr>
        <w:t>Retail Promotions</w:t>
      </w:r>
    </w:p>
    <w:p w14:paraId="5DBE4482" w14:textId="77777777" w:rsidR="00DF6F56" w:rsidRPr="00DF6F56" w:rsidRDefault="00DF6F56" w:rsidP="00DF6F56">
      <w:pPr>
        <w:numPr>
          <w:ilvl w:val="0"/>
          <w:numId w:val="32"/>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Collaborate with strategic retail partners to develop customized promotional campaigns that increase visibility and drive sales.</w:t>
      </w:r>
    </w:p>
    <w:p w14:paraId="12A47019" w14:textId="77777777" w:rsidR="00DF6F56" w:rsidRPr="00DF6F56" w:rsidRDefault="00743B9E" w:rsidP="00DF6F56">
      <w:pPr>
        <w:rPr>
          <w:rFonts w:ascii="Century Gothic" w:hAnsi="Century Gothic"/>
          <w:sz w:val="24"/>
          <w:szCs w:val="24"/>
        </w:rPr>
      </w:pPr>
      <w:r w:rsidRPr="00743B9E">
        <w:rPr>
          <w:rFonts w:ascii="Century Gothic" w:hAnsi="Century Gothic"/>
          <w:noProof/>
          <w:sz w:val="24"/>
          <w:szCs w:val="24"/>
        </w:rPr>
        <w:pict w14:anchorId="594E0F38">
          <v:rect id="_x0000_i1028" alt="" style="width:468pt;height:.05pt;mso-width-percent:0;mso-height-percent:0;mso-width-percent:0;mso-height-percent:0" o:hralign="center" o:hrstd="t" o:hr="t" fillcolor="#a0a0a0" stroked="f"/>
        </w:pict>
      </w:r>
    </w:p>
    <w:p w14:paraId="496D325E" w14:textId="77777777" w:rsidR="00DF6F56" w:rsidRPr="00E9180F" w:rsidRDefault="00DF6F56" w:rsidP="00DF6F56">
      <w:pPr>
        <w:pStyle w:val="Heading2"/>
        <w:rPr>
          <w:rFonts w:ascii="Century Gothic" w:hAnsi="Century Gothic"/>
          <w:color w:val="000000" w:themeColor="text1"/>
          <w:sz w:val="24"/>
          <w:szCs w:val="24"/>
        </w:rPr>
      </w:pPr>
      <w:r w:rsidRPr="00E9180F">
        <w:rPr>
          <w:rFonts w:ascii="Century Gothic" w:hAnsi="Century Gothic"/>
          <w:color w:val="000000" w:themeColor="text1"/>
          <w:sz w:val="24"/>
          <w:szCs w:val="24"/>
        </w:rPr>
        <w:t>Professional Fees</w:t>
      </w:r>
    </w:p>
    <w:p w14:paraId="7D321E54" w14:textId="77777777" w:rsidR="00DF6F56" w:rsidRPr="00DF6F56" w:rsidRDefault="00DF6F56" w:rsidP="00DF6F56">
      <w:pPr>
        <w:pStyle w:val="isselectedend"/>
        <w:rPr>
          <w:rFonts w:ascii="Century Gothic" w:hAnsi="Century Gothic"/>
        </w:rPr>
      </w:pPr>
      <w:r w:rsidRPr="00DF6F56">
        <w:rPr>
          <w:rStyle w:val="Strong"/>
          <w:rFonts w:ascii="Century Gothic" w:hAnsi="Century Gothic"/>
        </w:rPr>
        <w:t>Budget: $120,000</w:t>
      </w:r>
    </w:p>
    <w:p w14:paraId="06C28916" w14:textId="77777777" w:rsidR="00DF6F56" w:rsidRPr="00DF6F56" w:rsidRDefault="00DF6F56" w:rsidP="00DF6F56">
      <w:pPr>
        <w:pStyle w:val="isselectedend"/>
        <w:rPr>
          <w:rFonts w:ascii="Century Gothic" w:hAnsi="Century Gothic"/>
        </w:rPr>
      </w:pPr>
      <w:r w:rsidRPr="00DF6F56">
        <w:rPr>
          <w:rFonts w:ascii="Century Gothic" w:hAnsi="Century Gothic"/>
        </w:rPr>
        <w:t>Professional management, program administration, financial oversight, AMS-USDA compliance, reporting, and administrative support necessary for the successful implementation of the CAIA marketing program.</w:t>
      </w:r>
    </w:p>
    <w:p w14:paraId="7011BB2D" w14:textId="77777777" w:rsidR="00DF6F56" w:rsidRPr="00DF6F56" w:rsidRDefault="00743B9E" w:rsidP="00DF6F56">
      <w:pPr>
        <w:rPr>
          <w:rFonts w:ascii="Century Gothic" w:hAnsi="Century Gothic"/>
          <w:sz w:val="24"/>
          <w:szCs w:val="24"/>
        </w:rPr>
      </w:pPr>
      <w:r w:rsidRPr="00743B9E">
        <w:rPr>
          <w:rFonts w:ascii="Century Gothic" w:hAnsi="Century Gothic"/>
          <w:noProof/>
          <w:sz w:val="24"/>
          <w:szCs w:val="24"/>
        </w:rPr>
        <w:pict w14:anchorId="3FDDB7FA">
          <v:rect id="_x0000_i1027" alt="" style="width:468pt;height:.05pt;mso-width-percent:0;mso-height-percent:0;mso-width-percent:0;mso-height-percent:0" o:hralign="center" o:hrstd="t" o:hr="t" fillcolor="#a0a0a0" stroked="f"/>
        </w:pict>
      </w:r>
    </w:p>
    <w:p w14:paraId="7346914D" w14:textId="77777777" w:rsidR="00DF6F56" w:rsidRPr="00E9180F" w:rsidRDefault="00DF6F56" w:rsidP="00DF6F56">
      <w:pPr>
        <w:pStyle w:val="Heading2"/>
        <w:rPr>
          <w:rFonts w:ascii="Century Gothic" w:hAnsi="Century Gothic"/>
          <w:color w:val="000000" w:themeColor="text1"/>
          <w:sz w:val="24"/>
          <w:szCs w:val="24"/>
        </w:rPr>
      </w:pPr>
      <w:r w:rsidRPr="00E9180F">
        <w:rPr>
          <w:rFonts w:ascii="Century Gothic" w:hAnsi="Century Gothic"/>
          <w:color w:val="000000" w:themeColor="text1"/>
          <w:sz w:val="24"/>
          <w:szCs w:val="24"/>
        </w:rPr>
        <w:t>Meetings &amp; Sponsorships</w:t>
      </w:r>
    </w:p>
    <w:p w14:paraId="75411CA6" w14:textId="77777777" w:rsidR="00DF6F56" w:rsidRPr="00DF6F56" w:rsidRDefault="00DF6F56" w:rsidP="00DF6F56">
      <w:pPr>
        <w:pStyle w:val="isselectedend"/>
        <w:rPr>
          <w:rFonts w:ascii="Century Gothic" w:hAnsi="Century Gothic"/>
        </w:rPr>
      </w:pPr>
      <w:r w:rsidRPr="00DF6F56">
        <w:rPr>
          <w:rStyle w:val="Strong"/>
          <w:rFonts w:ascii="Century Gothic" w:hAnsi="Century Gothic"/>
        </w:rPr>
        <w:t>Budget: $37,500</w:t>
      </w:r>
    </w:p>
    <w:p w14:paraId="5DF4F8E0" w14:textId="77777777" w:rsidR="00DF6F56" w:rsidRPr="00DF6F56" w:rsidRDefault="00DF6F56" w:rsidP="00DF6F56">
      <w:pPr>
        <w:pStyle w:val="isselectedend"/>
        <w:rPr>
          <w:rFonts w:ascii="Century Gothic" w:hAnsi="Century Gothic"/>
        </w:rPr>
      </w:pPr>
      <w:r w:rsidRPr="00DF6F56">
        <w:rPr>
          <w:rFonts w:ascii="Century Gothic" w:hAnsi="Century Gothic"/>
        </w:rPr>
        <w:t>Support industry collaboration, education, and relationship building through participation in key industry meetings, sponsorships, and conferences, including:</w:t>
      </w:r>
    </w:p>
    <w:p w14:paraId="19FC8ADC" w14:textId="77777777" w:rsidR="00DF6F56" w:rsidRPr="00DF6F56" w:rsidRDefault="00DF6F56" w:rsidP="00DF6F56">
      <w:pPr>
        <w:numPr>
          <w:ilvl w:val="0"/>
          <w:numId w:val="33"/>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Sponsorship of a BOLD participant.</w:t>
      </w:r>
    </w:p>
    <w:p w14:paraId="0867D977" w14:textId="7FC1322B" w:rsidR="00DF6F56" w:rsidRPr="00DF6F56" w:rsidRDefault="00DF6F56" w:rsidP="00DF6F56">
      <w:pPr>
        <w:numPr>
          <w:ilvl w:val="0"/>
          <w:numId w:val="33"/>
        </w:numPr>
        <w:spacing w:before="100" w:beforeAutospacing="1" w:after="100" w:afterAutospacing="1"/>
        <w:ind w:right="0"/>
        <w:rPr>
          <w:rFonts w:ascii="Century Gothic" w:hAnsi="Century Gothic"/>
          <w:sz w:val="24"/>
          <w:szCs w:val="24"/>
        </w:rPr>
      </w:pPr>
      <w:r w:rsidRPr="00DF6F56">
        <w:rPr>
          <w:rFonts w:ascii="Century Gothic" w:hAnsi="Century Gothic"/>
          <w:sz w:val="24"/>
          <w:szCs w:val="24"/>
        </w:rPr>
        <w:t>Sponsorship and participation in the 2026 HAB Avocado Conference, including booth sponsorship and travel for both BOLD participant and Chilean industry representatives.</w:t>
      </w:r>
    </w:p>
    <w:p w14:paraId="130E5EE8" w14:textId="77777777" w:rsidR="00DF6F56" w:rsidRPr="00DF6F56" w:rsidRDefault="00743B9E" w:rsidP="00DF6F56">
      <w:pPr>
        <w:rPr>
          <w:rFonts w:ascii="Century Gothic" w:hAnsi="Century Gothic"/>
          <w:sz w:val="24"/>
          <w:szCs w:val="24"/>
        </w:rPr>
      </w:pPr>
      <w:r w:rsidRPr="00743B9E">
        <w:rPr>
          <w:rFonts w:ascii="Century Gothic" w:hAnsi="Century Gothic"/>
          <w:noProof/>
          <w:sz w:val="24"/>
          <w:szCs w:val="24"/>
        </w:rPr>
        <w:pict w14:anchorId="098A9FDC">
          <v:rect id="_x0000_i1026" alt="" style="width:468pt;height:.05pt;mso-width-percent:0;mso-height-percent:0;mso-width-percent:0;mso-height-percent:0" o:hralign="center" o:hrstd="t" o:hr="t" fillcolor="#a0a0a0" stroked="f"/>
        </w:pict>
      </w:r>
    </w:p>
    <w:p w14:paraId="01ECCFF8" w14:textId="77777777" w:rsidR="003C2F28" w:rsidRDefault="003C2F28" w:rsidP="003C2F28">
      <w:pPr>
        <w:pStyle w:val="Heading2"/>
        <w:ind w:left="0" w:firstLine="0"/>
        <w:rPr>
          <w:rFonts w:ascii="Century Gothic" w:hAnsi="Century Gothic"/>
          <w:color w:val="000000" w:themeColor="text1"/>
          <w:sz w:val="24"/>
          <w:szCs w:val="24"/>
        </w:rPr>
      </w:pPr>
    </w:p>
    <w:p w14:paraId="295BB85C" w14:textId="6049952D" w:rsidR="00DF6F56" w:rsidRPr="00E9180F" w:rsidRDefault="00DF6F56" w:rsidP="003C2F28">
      <w:pPr>
        <w:pStyle w:val="Heading2"/>
        <w:ind w:left="0" w:firstLine="0"/>
        <w:rPr>
          <w:rFonts w:ascii="Century Gothic" w:hAnsi="Century Gothic"/>
          <w:color w:val="000000" w:themeColor="text1"/>
          <w:sz w:val="24"/>
          <w:szCs w:val="24"/>
        </w:rPr>
      </w:pPr>
      <w:r w:rsidRPr="00E9180F">
        <w:rPr>
          <w:rFonts w:ascii="Century Gothic" w:hAnsi="Century Gothic"/>
          <w:color w:val="000000" w:themeColor="text1"/>
          <w:sz w:val="24"/>
          <w:szCs w:val="24"/>
        </w:rPr>
        <w:lastRenderedPageBreak/>
        <w:t>Administrative Expenses</w:t>
      </w:r>
    </w:p>
    <w:p w14:paraId="3EBC5F3D" w14:textId="77777777" w:rsidR="00DF6F56" w:rsidRPr="00DF6F56" w:rsidRDefault="00DF6F56" w:rsidP="00DF6F56">
      <w:pPr>
        <w:pStyle w:val="isselectedend"/>
        <w:rPr>
          <w:rFonts w:ascii="Century Gothic" w:hAnsi="Century Gothic"/>
        </w:rPr>
      </w:pPr>
      <w:r w:rsidRPr="00DF6F56">
        <w:rPr>
          <w:rStyle w:val="Strong"/>
          <w:rFonts w:ascii="Century Gothic" w:hAnsi="Century Gothic"/>
        </w:rPr>
        <w:t>Budget: $17,500</w:t>
      </w:r>
    </w:p>
    <w:p w14:paraId="5B9E7B61" w14:textId="77777777" w:rsidR="00DF6F56" w:rsidRPr="00DF6F56" w:rsidRDefault="00DF6F56" w:rsidP="00DF6F56">
      <w:pPr>
        <w:pStyle w:val="isselectedend"/>
        <w:rPr>
          <w:rFonts w:ascii="Century Gothic" w:hAnsi="Century Gothic"/>
        </w:rPr>
      </w:pPr>
      <w:r w:rsidRPr="00DF6F56">
        <w:rPr>
          <w:rFonts w:ascii="Century Gothic" w:hAnsi="Century Gothic"/>
        </w:rPr>
        <w:t>Administrative expenses necessary to support the implementation and management of the CAIA marketing program.</w:t>
      </w:r>
    </w:p>
    <w:p w14:paraId="69F0185E" w14:textId="77777777" w:rsidR="00DF6F56" w:rsidRPr="00DF6F56" w:rsidRDefault="00743B9E" w:rsidP="00DF6F56">
      <w:pPr>
        <w:rPr>
          <w:rFonts w:ascii="Century Gothic" w:hAnsi="Century Gothic"/>
          <w:sz w:val="24"/>
          <w:szCs w:val="24"/>
        </w:rPr>
      </w:pPr>
      <w:r w:rsidRPr="00743B9E">
        <w:rPr>
          <w:rFonts w:ascii="Century Gothic" w:hAnsi="Century Gothic"/>
          <w:noProof/>
          <w:sz w:val="24"/>
          <w:szCs w:val="24"/>
        </w:rPr>
        <w:pict w14:anchorId="6798D829">
          <v:rect id="_x0000_i1025" alt="" style="width:468pt;height:.05pt;mso-width-percent:0;mso-height-percent:0;mso-width-percent:0;mso-height-percent:0" o:hralign="center" o:hrstd="t" o:hr="t" fillcolor="#a0a0a0" stroked="f"/>
        </w:pict>
      </w:r>
    </w:p>
    <w:p w14:paraId="3AE3D013" w14:textId="77777777" w:rsidR="00DF6F56" w:rsidRPr="00DF6F56" w:rsidRDefault="00DF6F56" w:rsidP="00DF6F56">
      <w:pPr>
        <w:pStyle w:val="Heading1"/>
        <w:rPr>
          <w:rFonts w:ascii="Century Gothic" w:hAnsi="Century Gothic"/>
          <w:sz w:val="24"/>
          <w:szCs w:val="24"/>
        </w:rPr>
      </w:pPr>
      <w:r w:rsidRPr="00DF6F56">
        <w:rPr>
          <w:rFonts w:ascii="Century Gothic" w:hAnsi="Century Gothic"/>
          <w:sz w:val="24"/>
          <w:szCs w:val="24"/>
        </w:rPr>
        <w:t>Program Summary</w:t>
      </w:r>
    </w:p>
    <w:p w14:paraId="50B24164" w14:textId="77777777" w:rsidR="00DF6F56" w:rsidRPr="00DF6F56" w:rsidRDefault="00DF6F56" w:rsidP="00DF6F56">
      <w:pPr>
        <w:pStyle w:val="NormalWeb"/>
        <w:rPr>
          <w:rFonts w:ascii="Century Gothic" w:hAnsi="Century Gothic"/>
        </w:rPr>
      </w:pPr>
      <w:r w:rsidRPr="00DF6F56">
        <w:rPr>
          <w:rFonts w:ascii="Century Gothic" w:hAnsi="Century Gothic"/>
        </w:rPr>
        <w:t xml:space="preserve">The 2026/27 CAIA Strategic Marketing Plan is designed to strengthen the market position of </w:t>
      </w:r>
      <w:r w:rsidRPr="00DF6F56">
        <w:rPr>
          <w:rStyle w:val="Strong"/>
          <w:rFonts w:ascii="Century Gothic" w:hAnsi="Century Gothic"/>
          <w:b w:val="0"/>
          <w:bCs w:val="0"/>
        </w:rPr>
        <w:t>Avocados from Chile</w:t>
      </w:r>
      <w:r w:rsidRPr="00DF6F56">
        <w:rPr>
          <w:rFonts w:ascii="Century Gothic" w:hAnsi="Century Gothic"/>
        </w:rPr>
        <w:t xml:space="preserve"> by integrating consumer marketing, retail partnerships, trade communications, and industry engagement into a focused and coordinated program. By concentrating resources during the peak marketing season, CAIA will continue building awareness, increasing consumer demand, and maximizing the effectiveness of USDA Market Access Program funding.</w:t>
      </w:r>
    </w:p>
    <w:p w14:paraId="3F3803F2" w14:textId="77777777" w:rsidR="00DF6F56" w:rsidRPr="00DF6F56" w:rsidRDefault="00DF6F56" w:rsidP="00EB2CDD">
      <w:pPr>
        <w:ind w:right="-7"/>
        <w:rPr>
          <w:rFonts w:ascii="Century Gothic" w:hAnsi="Century Gothic" w:cs="Arial"/>
          <w:b/>
          <w:bCs/>
          <w:sz w:val="24"/>
          <w:szCs w:val="24"/>
        </w:rPr>
      </w:pPr>
    </w:p>
    <w:sectPr w:rsidR="00DF6F56" w:rsidRPr="00DF6F56" w:rsidSect="003B5DD5">
      <w:headerReference w:type="default" r:id="rId8"/>
      <w:footerReference w:type="default" r:id="rId9"/>
      <w:pgSz w:w="12240" w:h="15840" w:code="1"/>
      <w:pgMar w:top="1440" w:right="1267" w:bottom="80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CB4FE" w14:textId="77777777" w:rsidR="00743B9E" w:rsidRDefault="00743B9E" w:rsidP="002561C7">
      <w:r>
        <w:separator/>
      </w:r>
    </w:p>
  </w:endnote>
  <w:endnote w:type="continuationSeparator" w:id="0">
    <w:p w14:paraId="6EE7F01D" w14:textId="77777777" w:rsidR="00743B9E" w:rsidRDefault="00743B9E" w:rsidP="0025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C789" w14:textId="77777777" w:rsidR="002561C7" w:rsidRDefault="002561C7">
    <w:pPr>
      <w:pStyle w:val="Footer"/>
    </w:pPr>
    <w:r>
      <w:fldChar w:fldCharType="begin"/>
    </w:r>
    <w:r>
      <w:instrText xml:space="preserve"> PAGE   \* MERGEFORMAT </w:instrText>
    </w:r>
    <w:r>
      <w:fldChar w:fldCharType="separate"/>
    </w:r>
    <w:r w:rsidR="00DF47BC">
      <w:rPr>
        <w:noProof/>
      </w:rPr>
      <w:t>2</w:t>
    </w:r>
    <w:r>
      <w:fldChar w:fldCharType="end"/>
    </w:r>
  </w:p>
  <w:p w14:paraId="405CAFE8" w14:textId="77777777" w:rsidR="002561C7" w:rsidRDefault="002561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9B630" w14:textId="77777777" w:rsidR="00743B9E" w:rsidRDefault="00743B9E" w:rsidP="002561C7">
      <w:r>
        <w:separator/>
      </w:r>
    </w:p>
  </w:footnote>
  <w:footnote w:type="continuationSeparator" w:id="0">
    <w:p w14:paraId="1F244CF6" w14:textId="77777777" w:rsidR="00743B9E" w:rsidRDefault="00743B9E" w:rsidP="00256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FD790" w14:textId="77777777" w:rsidR="002561C7" w:rsidRDefault="002561C7">
    <w:pPr>
      <w:pStyle w:val="Header"/>
    </w:pPr>
  </w:p>
  <w:p w14:paraId="519D7CCA" w14:textId="77777777" w:rsidR="002561C7" w:rsidRDefault="002561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96AF5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BC481D"/>
    <w:multiLevelType w:val="multilevel"/>
    <w:tmpl w:val="A864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82E02"/>
    <w:multiLevelType w:val="hybridMultilevel"/>
    <w:tmpl w:val="9CF02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2F3750"/>
    <w:multiLevelType w:val="hybridMultilevel"/>
    <w:tmpl w:val="4D4AA3BC"/>
    <w:lvl w:ilvl="0" w:tplc="518E43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A3D2E"/>
    <w:multiLevelType w:val="hybridMultilevel"/>
    <w:tmpl w:val="A7201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A54D80"/>
    <w:multiLevelType w:val="multilevel"/>
    <w:tmpl w:val="CAB28622"/>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DE553B"/>
    <w:multiLevelType w:val="hybridMultilevel"/>
    <w:tmpl w:val="20CC7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A3EB8"/>
    <w:multiLevelType w:val="hybridMultilevel"/>
    <w:tmpl w:val="B7F0F124"/>
    <w:lvl w:ilvl="0" w:tplc="518E43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BF4811"/>
    <w:multiLevelType w:val="hybridMultilevel"/>
    <w:tmpl w:val="D41846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154A4C"/>
    <w:multiLevelType w:val="hybridMultilevel"/>
    <w:tmpl w:val="030E9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6A476D"/>
    <w:multiLevelType w:val="hybridMultilevel"/>
    <w:tmpl w:val="CA9412B0"/>
    <w:lvl w:ilvl="0" w:tplc="518E433A">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1" w15:restartNumberingAfterBreak="0">
    <w:nsid w:val="1D003CC4"/>
    <w:multiLevelType w:val="hybridMultilevel"/>
    <w:tmpl w:val="24F42918"/>
    <w:lvl w:ilvl="0" w:tplc="518E433A">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2" w15:restartNumberingAfterBreak="0">
    <w:nsid w:val="23DF5EA1"/>
    <w:multiLevelType w:val="hybridMultilevel"/>
    <w:tmpl w:val="5B88F6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D24238"/>
    <w:multiLevelType w:val="multilevel"/>
    <w:tmpl w:val="4E04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C14A95"/>
    <w:multiLevelType w:val="multilevel"/>
    <w:tmpl w:val="F4A40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146A8A"/>
    <w:multiLevelType w:val="hybridMultilevel"/>
    <w:tmpl w:val="17E640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B50DE8"/>
    <w:multiLevelType w:val="hybridMultilevel"/>
    <w:tmpl w:val="7B5A9CAE"/>
    <w:lvl w:ilvl="0" w:tplc="518E43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FF7166"/>
    <w:multiLevelType w:val="hybridMultilevel"/>
    <w:tmpl w:val="355A1E8A"/>
    <w:lvl w:ilvl="0" w:tplc="ECBCC18E">
      <w:start w:val="2009"/>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091FE2"/>
    <w:multiLevelType w:val="hybridMultilevel"/>
    <w:tmpl w:val="A182A8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F2029D"/>
    <w:multiLevelType w:val="multilevel"/>
    <w:tmpl w:val="C2E2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0A3665"/>
    <w:multiLevelType w:val="hybridMultilevel"/>
    <w:tmpl w:val="DA080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524F7B"/>
    <w:multiLevelType w:val="hybridMultilevel"/>
    <w:tmpl w:val="C3320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676396"/>
    <w:multiLevelType w:val="hybridMultilevel"/>
    <w:tmpl w:val="EACE8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5317A8"/>
    <w:multiLevelType w:val="multilevel"/>
    <w:tmpl w:val="57C23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570FD9"/>
    <w:multiLevelType w:val="multilevel"/>
    <w:tmpl w:val="7124D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0750FA"/>
    <w:multiLevelType w:val="hybridMultilevel"/>
    <w:tmpl w:val="7FC664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991CB5"/>
    <w:multiLevelType w:val="hybridMultilevel"/>
    <w:tmpl w:val="EAA421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CD449B"/>
    <w:multiLevelType w:val="hybridMultilevel"/>
    <w:tmpl w:val="4D14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B6A326B"/>
    <w:multiLevelType w:val="hybridMultilevel"/>
    <w:tmpl w:val="F120094C"/>
    <w:lvl w:ilvl="0" w:tplc="518E433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BAC0F5D"/>
    <w:multiLevelType w:val="multilevel"/>
    <w:tmpl w:val="42AC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466E2E"/>
    <w:multiLevelType w:val="multilevel"/>
    <w:tmpl w:val="601C8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712978"/>
    <w:multiLevelType w:val="multilevel"/>
    <w:tmpl w:val="1CC2C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397995"/>
    <w:multiLevelType w:val="hybridMultilevel"/>
    <w:tmpl w:val="1C00A238"/>
    <w:lvl w:ilvl="0" w:tplc="518E43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1177203">
    <w:abstractNumId w:val="25"/>
  </w:num>
  <w:num w:numId="2" w16cid:durableId="755246629">
    <w:abstractNumId w:val="12"/>
  </w:num>
  <w:num w:numId="3" w16cid:durableId="1189871655">
    <w:abstractNumId w:val="17"/>
  </w:num>
  <w:num w:numId="4" w16cid:durableId="125128418">
    <w:abstractNumId w:val="26"/>
  </w:num>
  <w:num w:numId="5" w16cid:durableId="554900533">
    <w:abstractNumId w:val="8"/>
  </w:num>
  <w:num w:numId="6" w16cid:durableId="199364901">
    <w:abstractNumId w:val="18"/>
  </w:num>
  <w:num w:numId="7" w16cid:durableId="915437108">
    <w:abstractNumId w:val="11"/>
  </w:num>
  <w:num w:numId="8" w16cid:durableId="274212120">
    <w:abstractNumId w:val="15"/>
  </w:num>
  <w:num w:numId="9" w16cid:durableId="821895231">
    <w:abstractNumId w:val="16"/>
  </w:num>
  <w:num w:numId="10" w16cid:durableId="2063746002">
    <w:abstractNumId w:val="10"/>
  </w:num>
  <w:num w:numId="11" w16cid:durableId="1118916519">
    <w:abstractNumId w:val="7"/>
  </w:num>
  <w:num w:numId="12" w16cid:durableId="2145729628">
    <w:abstractNumId w:val="3"/>
  </w:num>
  <w:num w:numId="13" w16cid:durableId="2097506750">
    <w:abstractNumId w:val="32"/>
  </w:num>
  <w:num w:numId="14" w16cid:durableId="561907705">
    <w:abstractNumId w:val="28"/>
  </w:num>
  <w:num w:numId="15" w16cid:durableId="1571886165">
    <w:abstractNumId w:val="0"/>
  </w:num>
  <w:num w:numId="16" w16cid:durableId="319890057">
    <w:abstractNumId w:val="20"/>
  </w:num>
  <w:num w:numId="17" w16cid:durableId="1097749321">
    <w:abstractNumId w:val="4"/>
  </w:num>
  <w:num w:numId="18" w16cid:durableId="81801610">
    <w:abstractNumId w:val="22"/>
  </w:num>
  <w:num w:numId="19" w16cid:durableId="789977268">
    <w:abstractNumId w:val="5"/>
  </w:num>
  <w:num w:numId="20" w16cid:durableId="567888660">
    <w:abstractNumId w:val="6"/>
  </w:num>
  <w:num w:numId="21" w16cid:durableId="39091466">
    <w:abstractNumId w:val="21"/>
  </w:num>
  <w:num w:numId="22" w16cid:durableId="1082261925">
    <w:abstractNumId w:val="27"/>
  </w:num>
  <w:num w:numId="23" w16cid:durableId="1979846479">
    <w:abstractNumId w:val="2"/>
  </w:num>
  <w:num w:numId="24" w16cid:durableId="468981217">
    <w:abstractNumId w:val="9"/>
  </w:num>
  <w:num w:numId="25" w16cid:durableId="1666860597">
    <w:abstractNumId w:val="23"/>
  </w:num>
  <w:num w:numId="26" w16cid:durableId="2076581389">
    <w:abstractNumId w:val="19"/>
  </w:num>
  <w:num w:numId="27" w16cid:durableId="332534272">
    <w:abstractNumId w:val="1"/>
  </w:num>
  <w:num w:numId="28" w16cid:durableId="749934755">
    <w:abstractNumId w:val="13"/>
  </w:num>
  <w:num w:numId="29" w16cid:durableId="1513107012">
    <w:abstractNumId w:val="31"/>
  </w:num>
  <w:num w:numId="30" w16cid:durableId="1060326029">
    <w:abstractNumId w:val="14"/>
  </w:num>
  <w:num w:numId="31" w16cid:durableId="1814642116">
    <w:abstractNumId w:val="24"/>
  </w:num>
  <w:num w:numId="32" w16cid:durableId="2078504479">
    <w:abstractNumId w:val="29"/>
  </w:num>
  <w:num w:numId="33" w16cid:durableId="103040747">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DE"/>
    <w:rsid w:val="00005C2F"/>
    <w:rsid w:val="000233C5"/>
    <w:rsid w:val="00033FDE"/>
    <w:rsid w:val="00046AEA"/>
    <w:rsid w:val="000634BD"/>
    <w:rsid w:val="0007268C"/>
    <w:rsid w:val="00075076"/>
    <w:rsid w:val="000D6951"/>
    <w:rsid w:val="001362E8"/>
    <w:rsid w:val="00162F81"/>
    <w:rsid w:val="002561C7"/>
    <w:rsid w:val="0026358A"/>
    <w:rsid w:val="00275546"/>
    <w:rsid w:val="002A68AE"/>
    <w:rsid w:val="002C0FDD"/>
    <w:rsid w:val="003112C5"/>
    <w:rsid w:val="0031294E"/>
    <w:rsid w:val="0033078F"/>
    <w:rsid w:val="00337B48"/>
    <w:rsid w:val="00387174"/>
    <w:rsid w:val="0039796F"/>
    <w:rsid w:val="003B5DD5"/>
    <w:rsid w:val="003C2F28"/>
    <w:rsid w:val="003C49D4"/>
    <w:rsid w:val="003E0C73"/>
    <w:rsid w:val="003F3BE9"/>
    <w:rsid w:val="00434D76"/>
    <w:rsid w:val="00435C56"/>
    <w:rsid w:val="004717EF"/>
    <w:rsid w:val="00473F24"/>
    <w:rsid w:val="004A3D11"/>
    <w:rsid w:val="004D1071"/>
    <w:rsid w:val="004E0631"/>
    <w:rsid w:val="004F64D5"/>
    <w:rsid w:val="005223B8"/>
    <w:rsid w:val="005B3ED9"/>
    <w:rsid w:val="005B7C31"/>
    <w:rsid w:val="005D4205"/>
    <w:rsid w:val="005E1CA0"/>
    <w:rsid w:val="00607E99"/>
    <w:rsid w:val="00647F19"/>
    <w:rsid w:val="00654A78"/>
    <w:rsid w:val="0067579E"/>
    <w:rsid w:val="00693F41"/>
    <w:rsid w:val="00694666"/>
    <w:rsid w:val="006D1DFE"/>
    <w:rsid w:val="006F2D3C"/>
    <w:rsid w:val="00743B9E"/>
    <w:rsid w:val="00754508"/>
    <w:rsid w:val="007708E0"/>
    <w:rsid w:val="00795CC0"/>
    <w:rsid w:val="007C096A"/>
    <w:rsid w:val="008029E8"/>
    <w:rsid w:val="00811EED"/>
    <w:rsid w:val="00842BE9"/>
    <w:rsid w:val="00857A24"/>
    <w:rsid w:val="008D2E8F"/>
    <w:rsid w:val="008E1B6E"/>
    <w:rsid w:val="008F0B2A"/>
    <w:rsid w:val="00974786"/>
    <w:rsid w:val="009B1579"/>
    <w:rsid w:val="009C40E6"/>
    <w:rsid w:val="009C487D"/>
    <w:rsid w:val="00A05C73"/>
    <w:rsid w:val="00A44996"/>
    <w:rsid w:val="00A471BD"/>
    <w:rsid w:val="00AA0B29"/>
    <w:rsid w:val="00AA36D4"/>
    <w:rsid w:val="00AA3C1B"/>
    <w:rsid w:val="00AE00C1"/>
    <w:rsid w:val="00B16727"/>
    <w:rsid w:val="00B3205F"/>
    <w:rsid w:val="00B707B7"/>
    <w:rsid w:val="00BB73E5"/>
    <w:rsid w:val="00BB74D6"/>
    <w:rsid w:val="00BD0453"/>
    <w:rsid w:val="00C01C29"/>
    <w:rsid w:val="00C51F0F"/>
    <w:rsid w:val="00C631FC"/>
    <w:rsid w:val="00C96E8C"/>
    <w:rsid w:val="00CB6AAD"/>
    <w:rsid w:val="00CC265D"/>
    <w:rsid w:val="00CF6FA1"/>
    <w:rsid w:val="00D07B85"/>
    <w:rsid w:val="00D11DD3"/>
    <w:rsid w:val="00D84E3C"/>
    <w:rsid w:val="00DA2FEC"/>
    <w:rsid w:val="00DA7573"/>
    <w:rsid w:val="00DC0A47"/>
    <w:rsid w:val="00DF47BC"/>
    <w:rsid w:val="00DF6F56"/>
    <w:rsid w:val="00E1034C"/>
    <w:rsid w:val="00E25614"/>
    <w:rsid w:val="00E708F9"/>
    <w:rsid w:val="00E72793"/>
    <w:rsid w:val="00E9180F"/>
    <w:rsid w:val="00E91A42"/>
    <w:rsid w:val="00E939BE"/>
    <w:rsid w:val="00EB2CDD"/>
    <w:rsid w:val="00FA4E8D"/>
    <w:rsid w:val="00FD0F6F"/>
    <w:rsid w:val="00FD3A22"/>
    <w:rsid w:val="00FE6666"/>
    <w:rsid w:val="00FF1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5024C"/>
  <w14:defaultImageDpi w14:val="300"/>
  <w15:chartTrackingRefBased/>
  <w15:docId w15:val="{C5E67B97-3726-3F42-AF9D-578F1E459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FDE"/>
    <w:pPr>
      <w:ind w:right="-4680"/>
    </w:pPr>
    <w:rPr>
      <w:sz w:val="22"/>
      <w:szCs w:val="22"/>
    </w:rPr>
  </w:style>
  <w:style w:type="paragraph" w:styleId="Heading1">
    <w:name w:val="heading 1"/>
    <w:basedOn w:val="Normal"/>
    <w:next w:val="Normal"/>
    <w:link w:val="Heading1Char"/>
    <w:qFormat/>
    <w:rsid w:val="00176208"/>
    <w:pPr>
      <w:keepNext/>
      <w:spacing w:before="240" w:after="60"/>
      <w:ind w:right="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qFormat/>
    <w:rsid w:val="00ED6BC5"/>
    <w:pPr>
      <w:autoSpaceDE w:val="0"/>
      <w:autoSpaceDN w:val="0"/>
      <w:adjustRightInd w:val="0"/>
      <w:spacing w:before="480"/>
      <w:ind w:left="310" w:right="0" w:hanging="310"/>
      <w:outlineLvl w:val="1"/>
    </w:pPr>
    <w:rPr>
      <w:rFonts w:ascii="Helvetica Neue" w:eastAsia="Times New Roman" w:hAnsi="Times New Roman"/>
      <w:color w:val="4C4C4C"/>
      <w:sz w:val="26"/>
      <w:szCs w:val="26"/>
      <w:lang w:val="x-none" w:eastAsia="x-none"/>
    </w:rPr>
  </w:style>
  <w:style w:type="paragraph" w:styleId="Heading3">
    <w:name w:val="heading 3"/>
    <w:basedOn w:val="Normal"/>
    <w:next w:val="Normal"/>
    <w:link w:val="Heading3Char"/>
    <w:semiHidden/>
    <w:unhideWhenUsed/>
    <w:qFormat/>
    <w:rsid w:val="00DF6F5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Shading-Accent31">
    <w:name w:val="Colorful Shading - Accent 31"/>
    <w:basedOn w:val="Normal"/>
    <w:uiPriority w:val="34"/>
    <w:qFormat/>
    <w:rsid w:val="00033FDE"/>
    <w:pPr>
      <w:spacing w:after="200" w:line="276" w:lineRule="auto"/>
      <w:ind w:left="720" w:right="0"/>
      <w:contextualSpacing/>
    </w:pPr>
  </w:style>
  <w:style w:type="paragraph" w:styleId="Header">
    <w:name w:val="header"/>
    <w:basedOn w:val="Normal"/>
    <w:link w:val="HeaderChar"/>
    <w:uiPriority w:val="99"/>
    <w:unhideWhenUsed/>
    <w:rsid w:val="00033FDE"/>
    <w:pPr>
      <w:tabs>
        <w:tab w:val="center" w:pos="4680"/>
        <w:tab w:val="right" w:pos="9360"/>
      </w:tabs>
    </w:pPr>
    <w:rPr>
      <w:sz w:val="20"/>
      <w:szCs w:val="20"/>
      <w:lang w:val="x-none" w:eastAsia="x-none"/>
    </w:rPr>
  </w:style>
  <w:style w:type="character" w:customStyle="1" w:styleId="HeaderChar">
    <w:name w:val="Header Char"/>
    <w:link w:val="Header"/>
    <w:uiPriority w:val="99"/>
    <w:rsid w:val="00033FDE"/>
    <w:rPr>
      <w:rFonts w:ascii="Calibri" w:eastAsia="Calibri" w:hAnsi="Calibri" w:cs="Times New Roman"/>
    </w:rPr>
  </w:style>
  <w:style w:type="paragraph" w:styleId="Footer">
    <w:name w:val="footer"/>
    <w:basedOn w:val="Normal"/>
    <w:link w:val="FooterChar"/>
    <w:uiPriority w:val="99"/>
    <w:unhideWhenUsed/>
    <w:rsid w:val="00033FDE"/>
    <w:pPr>
      <w:tabs>
        <w:tab w:val="center" w:pos="4680"/>
        <w:tab w:val="right" w:pos="9360"/>
      </w:tabs>
    </w:pPr>
    <w:rPr>
      <w:sz w:val="20"/>
      <w:szCs w:val="20"/>
      <w:lang w:val="x-none" w:eastAsia="x-none"/>
    </w:rPr>
  </w:style>
  <w:style w:type="character" w:customStyle="1" w:styleId="FooterChar">
    <w:name w:val="Footer Char"/>
    <w:link w:val="Footer"/>
    <w:uiPriority w:val="99"/>
    <w:rsid w:val="00033FDE"/>
    <w:rPr>
      <w:rFonts w:ascii="Calibri" w:eastAsia="Calibri" w:hAnsi="Calibri" w:cs="Times New Roman"/>
    </w:rPr>
  </w:style>
  <w:style w:type="paragraph" w:styleId="BalloonText">
    <w:name w:val="Balloon Text"/>
    <w:basedOn w:val="Normal"/>
    <w:link w:val="BalloonTextChar"/>
    <w:uiPriority w:val="99"/>
    <w:semiHidden/>
    <w:unhideWhenUsed/>
    <w:rsid w:val="001C47D0"/>
    <w:rPr>
      <w:rFonts w:ascii="Tahoma" w:hAnsi="Tahoma"/>
      <w:sz w:val="16"/>
      <w:szCs w:val="16"/>
      <w:lang w:val="x-none" w:eastAsia="x-none"/>
    </w:rPr>
  </w:style>
  <w:style w:type="character" w:customStyle="1" w:styleId="BalloonTextChar">
    <w:name w:val="Balloon Text Char"/>
    <w:link w:val="BalloonText"/>
    <w:uiPriority w:val="99"/>
    <w:semiHidden/>
    <w:rsid w:val="001C47D0"/>
    <w:rPr>
      <w:rFonts w:ascii="Tahoma" w:hAnsi="Tahoma" w:cs="Tahoma"/>
      <w:sz w:val="16"/>
      <w:szCs w:val="16"/>
    </w:rPr>
  </w:style>
  <w:style w:type="paragraph" w:styleId="NormalWeb">
    <w:name w:val="Normal (Web)"/>
    <w:basedOn w:val="Normal"/>
    <w:uiPriority w:val="99"/>
    <w:unhideWhenUsed/>
    <w:rsid w:val="00B9023F"/>
    <w:pPr>
      <w:spacing w:before="100" w:beforeAutospacing="1" w:after="100" w:afterAutospacing="1"/>
      <w:ind w:right="0"/>
    </w:pPr>
    <w:rPr>
      <w:rFonts w:ascii="Times New Roman" w:eastAsia="Times New Roman" w:hAnsi="Times New Roman"/>
      <w:sz w:val="24"/>
      <w:szCs w:val="24"/>
    </w:rPr>
  </w:style>
  <w:style w:type="character" w:customStyle="1" w:styleId="Heading2Char">
    <w:name w:val="Heading 2 Char"/>
    <w:link w:val="Heading2"/>
    <w:rsid w:val="00ED6BC5"/>
    <w:rPr>
      <w:rFonts w:ascii="Helvetica Neue" w:eastAsia="Times New Roman" w:hAnsi="Times New Roman"/>
      <w:color w:val="4C4C4C"/>
      <w:sz w:val="26"/>
      <w:szCs w:val="26"/>
    </w:rPr>
  </w:style>
  <w:style w:type="paragraph" w:customStyle="1" w:styleId="Default">
    <w:name w:val="Default"/>
    <w:rsid w:val="00A07DF0"/>
    <w:pPr>
      <w:autoSpaceDE w:val="0"/>
      <w:autoSpaceDN w:val="0"/>
      <w:adjustRightInd w:val="0"/>
    </w:pPr>
    <w:rPr>
      <w:rFonts w:ascii="Arial" w:hAnsi="Arial" w:cs="Arial"/>
      <w:color w:val="000000"/>
      <w:sz w:val="24"/>
      <w:szCs w:val="24"/>
    </w:rPr>
  </w:style>
  <w:style w:type="character" w:customStyle="1" w:styleId="Heading1Char">
    <w:name w:val="Heading 1 Char"/>
    <w:link w:val="Heading1"/>
    <w:rsid w:val="00176208"/>
    <w:rPr>
      <w:rFonts w:ascii="Cambria" w:eastAsia="Times New Roman" w:hAnsi="Cambria"/>
      <w:b/>
      <w:bCs/>
      <w:kern w:val="32"/>
      <w:sz w:val="32"/>
      <w:szCs w:val="32"/>
    </w:rPr>
  </w:style>
  <w:style w:type="paragraph" w:styleId="BodyText2">
    <w:name w:val="Body Text 2"/>
    <w:basedOn w:val="Normal"/>
    <w:link w:val="BodyText2Char"/>
    <w:semiHidden/>
    <w:rsid w:val="00954BEA"/>
    <w:pPr>
      <w:ind w:right="0"/>
    </w:pPr>
    <w:rPr>
      <w:rFonts w:ascii="Arial" w:eastAsia="Times New Roman" w:hAnsi="Arial"/>
      <w:sz w:val="28"/>
      <w:szCs w:val="32"/>
      <w:lang w:val="x-none" w:eastAsia="x-none"/>
    </w:rPr>
  </w:style>
  <w:style w:type="character" w:customStyle="1" w:styleId="BodyText2Char">
    <w:name w:val="Body Text 2 Char"/>
    <w:link w:val="BodyText2"/>
    <w:semiHidden/>
    <w:rsid w:val="00954BEA"/>
    <w:rPr>
      <w:rFonts w:ascii="Arial" w:eastAsia="Times New Roman" w:hAnsi="Arial" w:cs="Arial"/>
      <w:sz w:val="28"/>
      <w:szCs w:val="32"/>
    </w:rPr>
  </w:style>
  <w:style w:type="character" w:customStyle="1" w:styleId="apple-converted-space">
    <w:name w:val="apple-converted-space"/>
    <w:rsid w:val="006D1DFE"/>
  </w:style>
  <w:style w:type="paragraph" w:styleId="ListParagraph">
    <w:name w:val="List Paragraph"/>
    <w:basedOn w:val="Normal"/>
    <w:qFormat/>
    <w:rsid w:val="00B707B7"/>
    <w:pPr>
      <w:ind w:left="720"/>
      <w:contextualSpacing/>
    </w:pPr>
  </w:style>
  <w:style w:type="character" w:styleId="Strong">
    <w:name w:val="Strong"/>
    <w:basedOn w:val="DefaultParagraphFont"/>
    <w:uiPriority w:val="22"/>
    <w:qFormat/>
    <w:rsid w:val="00337B48"/>
    <w:rPr>
      <w:b/>
      <w:bCs/>
    </w:rPr>
  </w:style>
  <w:style w:type="character" w:customStyle="1" w:styleId="Heading3Char">
    <w:name w:val="Heading 3 Char"/>
    <w:basedOn w:val="DefaultParagraphFont"/>
    <w:link w:val="Heading3"/>
    <w:semiHidden/>
    <w:rsid w:val="00DF6F56"/>
    <w:rPr>
      <w:rFonts w:asciiTheme="majorHAnsi" w:eastAsiaTheme="majorEastAsia" w:hAnsiTheme="majorHAnsi" w:cstheme="majorBidi"/>
      <w:color w:val="1F3763" w:themeColor="accent1" w:themeShade="7F"/>
      <w:sz w:val="24"/>
      <w:szCs w:val="24"/>
    </w:rPr>
  </w:style>
  <w:style w:type="paragraph" w:customStyle="1" w:styleId="isselectedend">
    <w:name w:val="isselectedend"/>
    <w:basedOn w:val="Normal"/>
    <w:rsid w:val="00DF6F56"/>
    <w:pPr>
      <w:spacing w:before="100" w:beforeAutospacing="1" w:after="100" w:afterAutospacing="1"/>
      <w:ind w:right="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0330">
      <w:bodyDiv w:val="1"/>
      <w:marLeft w:val="0"/>
      <w:marRight w:val="0"/>
      <w:marTop w:val="0"/>
      <w:marBottom w:val="0"/>
      <w:divBdr>
        <w:top w:val="none" w:sz="0" w:space="0" w:color="auto"/>
        <w:left w:val="none" w:sz="0" w:space="0" w:color="auto"/>
        <w:bottom w:val="none" w:sz="0" w:space="0" w:color="auto"/>
        <w:right w:val="none" w:sz="0" w:space="0" w:color="auto"/>
      </w:divBdr>
    </w:div>
    <w:div w:id="129322532">
      <w:bodyDiv w:val="1"/>
      <w:marLeft w:val="0"/>
      <w:marRight w:val="0"/>
      <w:marTop w:val="0"/>
      <w:marBottom w:val="0"/>
      <w:divBdr>
        <w:top w:val="none" w:sz="0" w:space="0" w:color="auto"/>
        <w:left w:val="none" w:sz="0" w:space="0" w:color="auto"/>
        <w:bottom w:val="none" w:sz="0" w:space="0" w:color="auto"/>
        <w:right w:val="none" w:sz="0" w:space="0" w:color="auto"/>
      </w:divBdr>
    </w:div>
    <w:div w:id="148405404">
      <w:bodyDiv w:val="1"/>
      <w:marLeft w:val="0"/>
      <w:marRight w:val="0"/>
      <w:marTop w:val="0"/>
      <w:marBottom w:val="0"/>
      <w:divBdr>
        <w:top w:val="none" w:sz="0" w:space="0" w:color="auto"/>
        <w:left w:val="none" w:sz="0" w:space="0" w:color="auto"/>
        <w:bottom w:val="none" w:sz="0" w:space="0" w:color="auto"/>
        <w:right w:val="none" w:sz="0" w:space="0" w:color="auto"/>
      </w:divBdr>
    </w:div>
    <w:div w:id="228880016">
      <w:bodyDiv w:val="1"/>
      <w:marLeft w:val="0"/>
      <w:marRight w:val="0"/>
      <w:marTop w:val="0"/>
      <w:marBottom w:val="0"/>
      <w:divBdr>
        <w:top w:val="none" w:sz="0" w:space="0" w:color="auto"/>
        <w:left w:val="none" w:sz="0" w:space="0" w:color="auto"/>
        <w:bottom w:val="none" w:sz="0" w:space="0" w:color="auto"/>
        <w:right w:val="none" w:sz="0" w:space="0" w:color="auto"/>
      </w:divBdr>
    </w:div>
    <w:div w:id="454645604">
      <w:bodyDiv w:val="1"/>
      <w:marLeft w:val="0"/>
      <w:marRight w:val="0"/>
      <w:marTop w:val="0"/>
      <w:marBottom w:val="0"/>
      <w:divBdr>
        <w:top w:val="none" w:sz="0" w:space="0" w:color="auto"/>
        <w:left w:val="none" w:sz="0" w:space="0" w:color="auto"/>
        <w:bottom w:val="none" w:sz="0" w:space="0" w:color="auto"/>
        <w:right w:val="none" w:sz="0" w:space="0" w:color="auto"/>
      </w:divBdr>
    </w:div>
    <w:div w:id="491063056">
      <w:bodyDiv w:val="1"/>
      <w:marLeft w:val="0"/>
      <w:marRight w:val="0"/>
      <w:marTop w:val="0"/>
      <w:marBottom w:val="0"/>
      <w:divBdr>
        <w:top w:val="none" w:sz="0" w:space="0" w:color="auto"/>
        <w:left w:val="none" w:sz="0" w:space="0" w:color="auto"/>
        <w:bottom w:val="none" w:sz="0" w:space="0" w:color="auto"/>
        <w:right w:val="none" w:sz="0" w:space="0" w:color="auto"/>
      </w:divBdr>
    </w:div>
    <w:div w:id="984317254">
      <w:bodyDiv w:val="1"/>
      <w:marLeft w:val="0"/>
      <w:marRight w:val="0"/>
      <w:marTop w:val="0"/>
      <w:marBottom w:val="0"/>
      <w:divBdr>
        <w:top w:val="none" w:sz="0" w:space="0" w:color="auto"/>
        <w:left w:val="none" w:sz="0" w:space="0" w:color="auto"/>
        <w:bottom w:val="none" w:sz="0" w:space="0" w:color="auto"/>
        <w:right w:val="none" w:sz="0" w:space="0" w:color="auto"/>
      </w:divBdr>
    </w:div>
    <w:div w:id="996768826">
      <w:bodyDiv w:val="1"/>
      <w:marLeft w:val="0"/>
      <w:marRight w:val="0"/>
      <w:marTop w:val="0"/>
      <w:marBottom w:val="0"/>
      <w:divBdr>
        <w:top w:val="none" w:sz="0" w:space="0" w:color="auto"/>
        <w:left w:val="none" w:sz="0" w:space="0" w:color="auto"/>
        <w:bottom w:val="none" w:sz="0" w:space="0" w:color="auto"/>
        <w:right w:val="none" w:sz="0" w:space="0" w:color="auto"/>
      </w:divBdr>
    </w:div>
    <w:div w:id="1281767057">
      <w:bodyDiv w:val="1"/>
      <w:marLeft w:val="0"/>
      <w:marRight w:val="0"/>
      <w:marTop w:val="0"/>
      <w:marBottom w:val="0"/>
      <w:divBdr>
        <w:top w:val="none" w:sz="0" w:space="0" w:color="auto"/>
        <w:left w:val="none" w:sz="0" w:space="0" w:color="auto"/>
        <w:bottom w:val="none" w:sz="0" w:space="0" w:color="auto"/>
        <w:right w:val="none" w:sz="0" w:space="0" w:color="auto"/>
      </w:divBdr>
    </w:div>
    <w:div w:id="1458648809">
      <w:bodyDiv w:val="1"/>
      <w:marLeft w:val="0"/>
      <w:marRight w:val="0"/>
      <w:marTop w:val="0"/>
      <w:marBottom w:val="0"/>
      <w:divBdr>
        <w:top w:val="none" w:sz="0" w:space="0" w:color="auto"/>
        <w:left w:val="none" w:sz="0" w:space="0" w:color="auto"/>
        <w:bottom w:val="none" w:sz="0" w:space="0" w:color="auto"/>
        <w:right w:val="none" w:sz="0" w:space="0" w:color="auto"/>
      </w:divBdr>
    </w:div>
    <w:div w:id="1639335253">
      <w:bodyDiv w:val="1"/>
      <w:marLeft w:val="0"/>
      <w:marRight w:val="0"/>
      <w:marTop w:val="0"/>
      <w:marBottom w:val="0"/>
      <w:divBdr>
        <w:top w:val="none" w:sz="0" w:space="0" w:color="auto"/>
        <w:left w:val="none" w:sz="0" w:space="0" w:color="auto"/>
        <w:bottom w:val="none" w:sz="0" w:space="0" w:color="auto"/>
        <w:right w:val="none" w:sz="0" w:space="0" w:color="auto"/>
      </w:divBdr>
    </w:div>
    <w:div w:id="1828201113">
      <w:bodyDiv w:val="1"/>
      <w:marLeft w:val="0"/>
      <w:marRight w:val="0"/>
      <w:marTop w:val="0"/>
      <w:marBottom w:val="0"/>
      <w:divBdr>
        <w:top w:val="none" w:sz="0" w:space="0" w:color="auto"/>
        <w:left w:val="none" w:sz="0" w:space="0" w:color="auto"/>
        <w:bottom w:val="none" w:sz="0" w:space="0" w:color="auto"/>
        <w:right w:val="none" w:sz="0" w:space="0" w:color="auto"/>
      </w:divBdr>
      <w:divsChild>
        <w:div w:id="460421410">
          <w:marLeft w:val="446"/>
          <w:marRight w:val="0"/>
          <w:marTop w:val="0"/>
          <w:marBottom w:val="0"/>
          <w:divBdr>
            <w:top w:val="none" w:sz="0" w:space="0" w:color="auto"/>
            <w:left w:val="none" w:sz="0" w:space="0" w:color="auto"/>
            <w:bottom w:val="none" w:sz="0" w:space="0" w:color="auto"/>
            <w:right w:val="none" w:sz="0" w:space="0" w:color="auto"/>
          </w:divBdr>
        </w:div>
        <w:div w:id="759300742">
          <w:marLeft w:val="446"/>
          <w:marRight w:val="0"/>
          <w:marTop w:val="0"/>
          <w:marBottom w:val="0"/>
          <w:divBdr>
            <w:top w:val="none" w:sz="0" w:space="0" w:color="auto"/>
            <w:left w:val="none" w:sz="0" w:space="0" w:color="auto"/>
            <w:bottom w:val="none" w:sz="0" w:space="0" w:color="auto"/>
            <w:right w:val="none" w:sz="0" w:space="0" w:color="auto"/>
          </w:divBdr>
        </w:div>
        <w:div w:id="785537635">
          <w:marLeft w:val="446"/>
          <w:marRight w:val="0"/>
          <w:marTop w:val="0"/>
          <w:marBottom w:val="0"/>
          <w:divBdr>
            <w:top w:val="none" w:sz="0" w:space="0" w:color="auto"/>
            <w:left w:val="none" w:sz="0" w:space="0" w:color="auto"/>
            <w:bottom w:val="none" w:sz="0" w:space="0" w:color="auto"/>
            <w:right w:val="none" w:sz="0" w:space="0" w:color="auto"/>
          </w:divBdr>
        </w:div>
        <w:div w:id="1316301056">
          <w:marLeft w:val="446"/>
          <w:marRight w:val="0"/>
          <w:marTop w:val="0"/>
          <w:marBottom w:val="0"/>
          <w:divBdr>
            <w:top w:val="none" w:sz="0" w:space="0" w:color="auto"/>
            <w:left w:val="none" w:sz="0" w:space="0" w:color="auto"/>
            <w:bottom w:val="none" w:sz="0" w:space="0" w:color="auto"/>
            <w:right w:val="none" w:sz="0" w:space="0" w:color="auto"/>
          </w:divBdr>
        </w:div>
      </w:divsChild>
    </w:div>
    <w:div w:id="1831603303">
      <w:bodyDiv w:val="1"/>
      <w:marLeft w:val="0"/>
      <w:marRight w:val="0"/>
      <w:marTop w:val="0"/>
      <w:marBottom w:val="0"/>
      <w:divBdr>
        <w:top w:val="none" w:sz="0" w:space="0" w:color="auto"/>
        <w:left w:val="none" w:sz="0" w:space="0" w:color="auto"/>
        <w:bottom w:val="none" w:sz="0" w:space="0" w:color="auto"/>
        <w:right w:val="none" w:sz="0" w:space="0" w:color="auto"/>
      </w:divBdr>
    </w:div>
    <w:div w:id="203629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Bezart</dc:creator>
  <cp:keywords/>
  <cp:lastModifiedBy>Karen Brux</cp:lastModifiedBy>
  <cp:revision>13</cp:revision>
  <cp:lastPrinted>2026-06-17T17:27:00Z</cp:lastPrinted>
  <dcterms:created xsi:type="dcterms:W3CDTF">2026-06-17T16:52:00Z</dcterms:created>
  <dcterms:modified xsi:type="dcterms:W3CDTF">2026-06-17T17:56:00Z</dcterms:modified>
</cp:coreProperties>
</file>